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浙江捷泰贸易有限公司关于烧结页岩砖采购项目的公开招标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浙江捷泰贸易有限公司：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参加贵方组织的浙江捷泰贸易有限公司关</w:t>
      </w:r>
      <w:r>
        <w:rPr>
          <w:rStyle w:val="7"/>
          <w:rFonts w:hint="eastAsia" w:ascii="仿宋" w:hAnsi="仿宋" w:eastAsia="仿宋" w:cs="仿宋"/>
          <w:b w:val="0"/>
          <w:i w:val="0"/>
          <w:caps w:val="0"/>
          <w:color w:val="000000"/>
          <w:spacing w:val="0"/>
          <w:w w:val="100"/>
          <w:kern w:val="2"/>
          <w:sz w:val="28"/>
          <w:szCs w:val="28"/>
          <w:lang w:val="en-US" w:eastAsia="zh-CN" w:bidi="ar-SA"/>
        </w:rPr>
        <w:t>于烧结页岩砖采购项目，我方已对本次项目情况进行实地勘察、核对且予以确认，并完全</w:t>
      </w:r>
      <w:r>
        <w:rPr>
          <w:rStyle w:val="9"/>
          <w:rFonts w:hint="eastAsia" w:ascii="仿宋" w:hAnsi="仿宋" w:eastAsia="仿宋" w:cs="仿宋"/>
          <w:b w:val="0"/>
          <w:i w:val="0"/>
          <w:caps w:val="0"/>
          <w:color w:val="000000"/>
          <w:spacing w:val="0"/>
          <w:w w:val="100"/>
          <w:kern w:val="0"/>
          <w:sz w:val="28"/>
          <w:szCs w:val="28"/>
          <w:lang w:val="en-US" w:eastAsia="zh-CN" w:bidi="ar-SA"/>
        </w:rPr>
        <w:t>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方履行了告知义务，我方已充分了解项目状况。我方保证在被确定为中标方后不会就现场现状提出任何异议并愿意接受一切风险与责任。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3640" w:firstLineChars="1300"/>
        <w:jc w:val="both"/>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投标人（盖章）：</w:t>
      </w:r>
    </w:p>
    <w:p>
      <w:pPr>
        <w:snapToGrid/>
        <w:spacing w:before="0" w:beforeAutospacing="0" w:after="160" w:afterAutospacing="0" w:line="440" w:lineRule="exact"/>
        <w:ind w:firstLine="3640" w:firstLineChars="1300"/>
        <w:jc w:val="both"/>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联系方式：</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9"/>
          <w:rFonts w:hint="eastAsia" w:ascii="仿宋" w:hAnsi="仿宋" w:eastAsia="仿宋" w:cs="仿宋"/>
          <w:b w:val="0"/>
          <w:i w:val="0"/>
          <w:caps w:val="0"/>
          <w:color w:val="000000"/>
          <w:spacing w:val="0"/>
          <w:w w:val="100"/>
          <w:kern w:val="0"/>
          <w:sz w:val="28"/>
          <w:szCs w:val="28"/>
          <w:lang w:val="en-US" w:eastAsia="zh-CN" w:bidi="ar-SA"/>
        </w:rPr>
        <w:t>浙江捷泰贸易有限公司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9"/>
          <w:rFonts w:hint="eastAsia" w:ascii="仿宋" w:hAnsi="仿宋" w:eastAsia="仿宋" w:cs="仿宋"/>
          <w:b w:val="0"/>
          <w:i w:val="0"/>
          <w:caps w:val="0"/>
          <w:color w:val="000000"/>
          <w:spacing w:val="0"/>
          <w:w w:val="100"/>
          <w:kern w:val="0"/>
          <w:sz w:val="28"/>
          <w:szCs w:val="28"/>
          <w:lang w:val="en-US" w:eastAsia="zh-CN" w:bidi="ar-SA"/>
        </w:rPr>
        <w:t>浙江捷泰贸易有限公司关于</w:t>
      </w:r>
      <w:r>
        <w:rPr>
          <w:rStyle w:val="9"/>
          <w:rFonts w:hint="eastAsia" w:ascii="仿宋" w:hAnsi="仿宋" w:eastAsia="仿宋" w:cs="仿宋"/>
          <w:b w:val="0"/>
          <w:i w:val="0"/>
          <w:caps w:val="0"/>
          <w:color w:val="000000"/>
          <w:spacing w:val="0"/>
          <w:w w:val="100"/>
          <w:kern w:val="2"/>
          <w:sz w:val="28"/>
          <w:szCs w:val="28"/>
          <w:lang w:val="en-US" w:eastAsia="zh-CN" w:bidi="ar-SA"/>
        </w:rPr>
        <w:t>烧结页岩砖采</w:t>
      </w:r>
      <w:r>
        <w:rPr>
          <w:rStyle w:val="9"/>
          <w:rFonts w:hint="eastAsia" w:ascii="仿宋" w:hAnsi="仿宋" w:eastAsia="仿宋" w:cs="仿宋"/>
          <w:b w:val="0"/>
          <w:i w:val="0"/>
          <w:caps w:val="0"/>
          <w:color w:val="000000"/>
          <w:spacing w:val="0"/>
          <w:w w:val="100"/>
          <w:kern w:val="0"/>
          <w:sz w:val="28"/>
          <w:szCs w:val="28"/>
          <w:lang w:val="en-US" w:eastAsia="zh-CN" w:bidi="ar-SA"/>
        </w:rPr>
        <w:t>购项目</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联系方式：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致浙江捷泰贸易有限公司：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383"/>
        <w:gridCol w:w="2817"/>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kern w:val="0"/>
                <w:sz w:val="24"/>
              </w:rPr>
            </w:pPr>
            <w:r>
              <w:rPr>
                <w:rFonts w:hint="eastAsia" w:ascii="仿宋" w:hAnsi="仿宋" w:eastAsia="仿宋"/>
                <w:kern w:val="0"/>
                <w:sz w:val="24"/>
              </w:rPr>
              <w:t>规格</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kern w:val="0"/>
                <w:sz w:val="24"/>
              </w:rPr>
            </w:pPr>
            <w:r>
              <w:rPr>
                <w:rFonts w:hint="eastAsia" w:ascii="仿宋" w:hAnsi="仿宋" w:eastAsia="仿宋"/>
                <w:kern w:val="0"/>
                <w:sz w:val="24"/>
              </w:rPr>
              <w:t>单位</w:t>
            </w:r>
          </w:p>
        </w:tc>
        <w:tc>
          <w:tcPr>
            <w:tcW w:w="2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kern w:val="0"/>
                <w:sz w:val="24"/>
              </w:rPr>
            </w:pPr>
            <w:r>
              <w:rPr>
                <w:rFonts w:hint="eastAsia" w:ascii="仿宋" w:hAnsi="仿宋" w:eastAsia="仿宋"/>
                <w:kern w:val="0"/>
                <w:sz w:val="24"/>
                <w:lang w:val="en-US" w:eastAsia="zh-CN"/>
              </w:rPr>
              <w:t>送达</w:t>
            </w:r>
            <w:r>
              <w:rPr>
                <w:rFonts w:hint="eastAsia" w:ascii="仿宋" w:hAnsi="仿宋" w:eastAsia="仿宋"/>
                <w:kern w:val="0"/>
                <w:sz w:val="24"/>
              </w:rPr>
              <w:t>单价（元/</w:t>
            </w:r>
            <w:r>
              <w:rPr>
                <w:rFonts w:hint="eastAsia" w:ascii="仿宋" w:hAnsi="仿宋" w:eastAsia="仿宋"/>
                <w:kern w:val="0"/>
                <w:sz w:val="24"/>
                <w:lang w:val="en-US" w:eastAsia="zh-CN"/>
              </w:rPr>
              <w:t>块</w:t>
            </w:r>
            <w:r>
              <w:rPr>
                <w:rFonts w:hint="eastAsia" w:ascii="仿宋" w:hAnsi="仿宋" w:eastAsia="仿宋"/>
                <w:kern w:val="0"/>
                <w:sz w:val="24"/>
              </w:rPr>
              <w:t>）</w:t>
            </w: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kern w:val="0"/>
                <w:sz w:val="24"/>
                <w:lang w:eastAsia="zh-CN"/>
              </w:rPr>
            </w:pPr>
            <w:r>
              <w:rPr>
                <w:rFonts w:hint="eastAsia" w:ascii="仿宋" w:hAnsi="仿宋" w:eastAsia="仿宋"/>
                <w:kern w:val="0"/>
                <w:sz w:val="24"/>
                <w:lang w:val="en-US" w:eastAsia="zh-CN"/>
              </w:rPr>
              <w:t>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多孔砖</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块</w:t>
            </w:r>
          </w:p>
        </w:tc>
        <w:tc>
          <w:tcPr>
            <w:tcW w:w="2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kern w:val="0"/>
                <w:sz w:val="24"/>
                <w:szCs w:val="24"/>
                <w:lang w:val="en-US" w:eastAsia="zh-CN" w:bidi="ar-SA"/>
              </w:rPr>
            </w:pP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仿宋" w:hAnsi="仿宋" w:eastAsia="仿宋"/>
                <w:kern w:val="0"/>
                <w:sz w:val="24"/>
                <w:lang w:val="en-US" w:eastAsia="zh-CN"/>
              </w:rPr>
            </w:pPr>
            <w:r>
              <w:rPr>
                <w:rFonts w:hint="eastAsia" w:ascii="仿宋" w:hAnsi="仿宋" w:eastAsia="仿宋"/>
                <w:kern w:val="0"/>
                <w:sz w:val="24"/>
                <w:lang w:val="en-US" w:eastAsia="zh-CN"/>
              </w:rPr>
              <w:t>标砖</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kern w:val="0"/>
                <w:sz w:val="24"/>
                <w:lang w:eastAsia="zh-CN"/>
              </w:rPr>
            </w:pPr>
            <w:r>
              <w:rPr>
                <w:rFonts w:hint="eastAsia" w:ascii="仿宋" w:hAnsi="仿宋" w:eastAsia="仿宋"/>
                <w:kern w:val="0"/>
                <w:sz w:val="24"/>
                <w:szCs w:val="24"/>
                <w:lang w:val="en-US" w:eastAsia="zh-CN" w:bidi="ar-SA"/>
              </w:rPr>
              <w:t>块</w:t>
            </w:r>
          </w:p>
        </w:tc>
        <w:tc>
          <w:tcPr>
            <w:tcW w:w="28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仿宋" w:hAnsi="仿宋" w:eastAsia="仿宋"/>
                <w:kern w:val="0"/>
                <w:sz w:val="24"/>
                <w:lang w:val="en-US" w:eastAsia="zh-CN"/>
              </w:rPr>
            </w:pPr>
          </w:p>
        </w:tc>
        <w:tc>
          <w:tcPr>
            <w:tcW w:w="28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kern w:val="0"/>
                <w:sz w:val="24"/>
              </w:rPr>
            </w:pPr>
            <w:r>
              <w:rPr>
                <w:rFonts w:hint="eastAsia" w:ascii="仿宋" w:hAnsi="仿宋" w:eastAsia="仿宋"/>
                <w:kern w:val="0"/>
                <w:sz w:val="24"/>
              </w:rPr>
              <w:t>备注</w:t>
            </w:r>
          </w:p>
        </w:tc>
        <w:tc>
          <w:tcPr>
            <w:tcW w:w="7002" w:type="dxa"/>
            <w:gridSpan w:val="3"/>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仿宋" w:hAnsi="仿宋" w:eastAsia="仿宋"/>
                <w:sz w:val="24"/>
              </w:rPr>
            </w:pPr>
            <w:r>
              <w:rPr>
                <w:rFonts w:ascii="仿宋" w:hAnsi="仿宋" w:eastAsia="仿宋"/>
                <w:sz w:val="24"/>
              </w:rPr>
              <w:t>1</w:t>
            </w:r>
            <w:r>
              <w:rPr>
                <w:rFonts w:hint="eastAsia" w:ascii="仿宋" w:hAnsi="仿宋" w:eastAsia="仿宋"/>
                <w:sz w:val="24"/>
              </w:rPr>
              <w:t>、单价已包含税金</w:t>
            </w:r>
            <w:r>
              <w:rPr>
                <w:rFonts w:hint="eastAsia" w:ascii="仿宋" w:hAnsi="仿宋" w:eastAsia="仿宋"/>
                <w:color w:val="000000"/>
                <w:sz w:val="24"/>
              </w:rPr>
              <w:t>（税率为</w:t>
            </w:r>
            <w:r>
              <w:rPr>
                <w:rFonts w:hint="eastAsia" w:ascii="仿宋" w:hAnsi="仿宋" w:eastAsia="仿宋"/>
                <w:bCs/>
                <w:color w:val="000000"/>
                <w:sz w:val="24"/>
                <w:u w:val="single"/>
              </w:rPr>
              <w:t xml:space="preserve">     </w:t>
            </w:r>
            <w:r>
              <w:rPr>
                <w:rFonts w:hint="eastAsia" w:ascii="仿宋" w:hAnsi="仿宋" w:eastAsia="仿宋"/>
                <w:bCs/>
                <w:color w:val="000000"/>
                <w:sz w:val="24"/>
              </w:rPr>
              <w:t>%</w:t>
            </w:r>
            <w:r>
              <w:rPr>
                <w:rFonts w:hint="eastAsia" w:ascii="仿宋" w:hAnsi="仿宋" w:eastAsia="仿宋"/>
                <w:bCs/>
                <w:color w:val="000000"/>
                <w:sz w:val="24"/>
                <w:lang w:eastAsia="zh-CN"/>
              </w:rPr>
              <w:t>增值税专用发票</w:t>
            </w:r>
            <w:r>
              <w:rPr>
                <w:rFonts w:hint="eastAsia" w:ascii="仿宋" w:hAnsi="仿宋" w:eastAsia="仿宋"/>
                <w:sz w:val="24"/>
              </w:rPr>
              <w:t>，随国家税收政策的调整而进行调整</w:t>
            </w:r>
            <w:r>
              <w:rPr>
                <w:rFonts w:hint="eastAsia" w:ascii="仿宋" w:hAnsi="仿宋" w:eastAsia="仿宋"/>
                <w:color w:val="000000"/>
                <w:sz w:val="24"/>
              </w:rPr>
              <w:t>）、杂</w:t>
            </w:r>
            <w:r>
              <w:rPr>
                <w:rFonts w:hint="eastAsia" w:ascii="仿宋" w:hAnsi="仿宋" w:eastAsia="仿宋"/>
                <w:sz w:val="24"/>
              </w:rPr>
              <w:t>运费、装卸费、人工费等各项费用。</w:t>
            </w:r>
          </w:p>
          <w:p>
            <w:pPr>
              <w:spacing w:line="276" w:lineRule="auto"/>
              <w:rPr>
                <w:rFonts w:ascii="仿宋" w:hAnsi="仿宋" w:eastAsia="仿宋"/>
                <w:sz w:val="24"/>
              </w:rPr>
            </w:pPr>
            <w:r>
              <w:rPr>
                <w:rFonts w:ascii="仿宋" w:hAnsi="仿宋" w:eastAsia="仿宋"/>
                <w:sz w:val="24"/>
              </w:rPr>
              <w:t>2</w:t>
            </w:r>
            <w:r>
              <w:rPr>
                <w:rFonts w:hint="eastAsia" w:ascii="仿宋" w:hAnsi="仿宋" w:eastAsia="仿宋"/>
                <w:sz w:val="24"/>
              </w:rPr>
              <w:t>、结算数量以实际对账数量为准。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作为最终报价投标贵公司浙江捷泰贸易有限公司关于烧结页岩砖采购项目。</w:t>
      </w:r>
    </w:p>
    <w:p>
      <w:pPr>
        <w:widowControl/>
        <w:spacing w:line="360" w:lineRule="auto"/>
        <w:ind w:firstLine="482" w:firstLineChars="200"/>
        <w:rPr>
          <w:rStyle w:val="9"/>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bCs/>
          <w:color w:val="auto"/>
          <w:sz w:val="24"/>
          <w:szCs w:val="24"/>
          <w:u w:val="none"/>
          <w:lang w:val="en-US" w:eastAsia="zh-CN"/>
        </w:rPr>
        <w:t>注：</w:t>
      </w:r>
      <w:r>
        <w:rPr>
          <w:rFonts w:hint="eastAsia" w:ascii="仿宋" w:hAnsi="仿宋" w:eastAsia="仿宋" w:cs="宋体"/>
          <w:b/>
          <w:bCs/>
          <w:color w:val="auto"/>
          <w:kern w:val="0"/>
          <w:sz w:val="24"/>
        </w:rPr>
        <w:t>合同期间，如遇市场价格上涨的，</w:t>
      </w:r>
      <w:r>
        <w:rPr>
          <w:rFonts w:hint="eastAsia" w:ascii="仿宋" w:hAnsi="仿宋" w:eastAsia="仿宋" w:cs="宋体"/>
          <w:b/>
          <w:bCs/>
          <w:color w:val="auto"/>
          <w:kern w:val="0"/>
          <w:sz w:val="24"/>
          <w:lang w:val="en-US" w:eastAsia="zh-CN"/>
        </w:rPr>
        <w:t>中标</w:t>
      </w:r>
      <w:r>
        <w:rPr>
          <w:rFonts w:hint="eastAsia" w:ascii="仿宋" w:hAnsi="仿宋" w:eastAsia="仿宋" w:cs="宋体"/>
          <w:b/>
          <w:bCs/>
          <w:color w:val="auto"/>
          <w:kern w:val="0"/>
          <w:sz w:val="24"/>
        </w:rPr>
        <w:t>方提前</w:t>
      </w:r>
      <w:r>
        <w:rPr>
          <w:rFonts w:hint="eastAsia" w:ascii="仿宋" w:hAnsi="仿宋" w:eastAsia="仿宋" w:cs="宋体"/>
          <w:b/>
          <w:bCs/>
          <w:color w:val="auto"/>
          <w:kern w:val="0"/>
          <w:sz w:val="24"/>
          <w:lang w:val="en-US" w:eastAsia="zh-CN"/>
        </w:rPr>
        <w:t>3</w:t>
      </w:r>
      <w:r>
        <w:rPr>
          <w:rFonts w:hint="eastAsia" w:ascii="仿宋" w:hAnsi="仿宋" w:eastAsia="仿宋" w:cs="宋体"/>
          <w:b/>
          <w:bCs/>
          <w:color w:val="auto"/>
          <w:kern w:val="0"/>
          <w:sz w:val="24"/>
        </w:rPr>
        <w:t>天以书面形式向</w:t>
      </w:r>
      <w:r>
        <w:rPr>
          <w:rFonts w:hint="eastAsia" w:ascii="仿宋" w:hAnsi="仿宋" w:eastAsia="仿宋" w:cs="宋体"/>
          <w:b/>
          <w:bCs/>
          <w:color w:val="auto"/>
          <w:kern w:val="0"/>
          <w:sz w:val="24"/>
          <w:lang w:val="en-US" w:eastAsia="zh-CN"/>
        </w:rPr>
        <w:t>采购</w:t>
      </w:r>
      <w:r>
        <w:rPr>
          <w:rFonts w:hint="eastAsia" w:ascii="仿宋" w:hAnsi="仿宋" w:eastAsia="仿宋" w:cs="宋体"/>
          <w:b/>
          <w:bCs/>
          <w:color w:val="auto"/>
          <w:kern w:val="0"/>
          <w:sz w:val="24"/>
        </w:rPr>
        <w:t>方提交《价格调整通知单》，经</w:t>
      </w:r>
      <w:r>
        <w:rPr>
          <w:rFonts w:hint="eastAsia" w:ascii="仿宋" w:hAnsi="仿宋" w:eastAsia="仿宋" w:cs="宋体"/>
          <w:b/>
          <w:bCs/>
          <w:color w:val="auto"/>
          <w:kern w:val="0"/>
          <w:sz w:val="24"/>
          <w:lang w:val="en-US" w:eastAsia="zh-CN"/>
        </w:rPr>
        <w:t>采购</w:t>
      </w:r>
      <w:r>
        <w:rPr>
          <w:rFonts w:hint="eastAsia" w:ascii="仿宋" w:hAnsi="仿宋" w:eastAsia="仿宋" w:cs="宋体"/>
          <w:b/>
          <w:bCs/>
          <w:color w:val="auto"/>
          <w:kern w:val="0"/>
          <w:sz w:val="24"/>
        </w:rPr>
        <w:t>方加盖公章确认后作为调价依据，否则</w:t>
      </w:r>
      <w:r>
        <w:rPr>
          <w:rFonts w:hint="eastAsia" w:ascii="仿宋" w:hAnsi="仿宋" w:eastAsia="仿宋" w:cs="宋体"/>
          <w:b/>
          <w:bCs/>
          <w:color w:val="auto"/>
          <w:kern w:val="0"/>
          <w:sz w:val="24"/>
          <w:lang w:val="en-US" w:eastAsia="zh-CN"/>
        </w:rPr>
        <w:t>采购</w:t>
      </w:r>
      <w:r>
        <w:rPr>
          <w:rFonts w:hint="eastAsia" w:ascii="仿宋" w:hAnsi="仿宋" w:eastAsia="仿宋" w:cs="宋体"/>
          <w:b/>
          <w:bCs/>
          <w:color w:val="auto"/>
          <w:kern w:val="0"/>
          <w:sz w:val="24"/>
        </w:rPr>
        <w:t>方有权不予认可。如遇市场价格下降的，则</w:t>
      </w:r>
      <w:r>
        <w:rPr>
          <w:rFonts w:hint="eastAsia" w:ascii="仿宋" w:hAnsi="仿宋" w:eastAsia="仿宋" w:cs="宋体"/>
          <w:b/>
          <w:bCs/>
          <w:color w:val="auto"/>
          <w:kern w:val="0"/>
          <w:sz w:val="24"/>
          <w:lang w:val="en-US" w:eastAsia="zh-CN"/>
        </w:rPr>
        <w:t>采购</w:t>
      </w:r>
      <w:r>
        <w:rPr>
          <w:rFonts w:hint="eastAsia" w:ascii="仿宋" w:hAnsi="仿宋" w:eastAsia="仿宋" w:cs="宋体"/>
          <w:b/>
          <w:bCs/>
          <w:color w:val="auto"/>
          <w:kern w:val="0"/>
          <w:sz w:val="24"/>
        </w:rPr>
        <w:t>方有权要求按照低价结算。</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pStyle w:val="2"/>
        <w:rPr>
          <w:rFonts w:hint="eastAsia"/>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kern w:val="2"/>
          <w:sz w:val="32"/>
          <w:szCs w:val="32"/>
          <w:u w:val="none"/>
          <w:lang w:val="en-US" w:eastAsia="zh-CN" w:bidi="ar-SA"/>
        </w:rPr>
      </w:pPr>
    </w:p>
    <w:p>
      <w:pPr>
        <w:numPr>
          <w:ilvl w:val="0"/>
          <w:numId w:val="0"/>
        </w:numPr>
        <w:jc w:val="center"/>
        <w:rPr>
          <w:rFonts w:hint="eastAsia"/>
          <w:lang w:val="en-US" w:eastAsia="zh-CN"/>
        </w:rPr>
      </w:pPr>
      <w:r>
        <w:rPr>
          <w:rFonts w:hint="eastAsia" w:ascii="仿宋" w:hAnsi="仿宋" w:eastAsia="仿宋" w:cs="仿宋"/>
          <w:b/>
          <w:bCs/>
          <w:sz w:val="36"/>
          <w:szCs w:val="36"/>
          <w:lang w:val="en-US" w:eastAsia="zh-CN"/>
        </w:rPr>
        <w:t>开户银行信息</w:t>
      </w:r>
    </w:p>
    <w:p>
      <w:pPr>
        <w:spacing w:line="360" w:lineRule="auto"/>
        <w:rPr>
          <w:sz w:val="32"/>
          <w:szCs w:val="32"/>
        </w:rPr>
      </w:pPr>
      <w:r>
        <w:rPr>
          <w:rFonts w:hint="eastAsia"/>
          <w:sz w:val="32"/>
          <w:szCs w:val="32"/>
        </w:rPr>
        <w:t>单位名称：</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统一社会信用代码：</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地址：</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电话：</w:t>
      </w:r>
      <w:r>
        <w:rPr>
          <w:rFonts w:hint="eastAsia" w:ascii="仿宋_GB2312" w:hAnsi="仿宋_GB2312" w:eastAsia="仿宋_GB2312" w:cs="仿宋_GB2312"/>
          <w:kern w:val="2"/>
          <w:sz w:val="32"/>
          <w:szCs w:val="32"/>
          <w:u w:val="single"/>
          <w:lang w:val="en-US" w:eastAsia="zh-CN" w:bidi="ar-SA"/>
        </w:rPr>
        <w:t xml:space="preserve">                   </w:t>
      </w:r>
    </w:p>
    <w:p>
      <w:pPr>
        <w:rPr>
          <w:rFonts w:hint="eastAsia" w:ascii="仿宋_GB2312" w:hAnsi="仿宋_GB2312" w:eastAsia="仿宋_GB2312" w:cs="仿宋_GB2312"/>
          <w:kern w:val="2"/>
          <w:sz w:val="32"/>
          <w:szCs w:val="32"/>
          <w:u w:val="none"/>
          <w:lang w:val="en-US" w:eastAsia="zh-CN" w:bidi="ar-SA"/>
        </w:rPr>
      </w:pPr>
      <w:r>
        <w:rPr>
          <w:rFonts w:hint="eastAsia"/>
          <w:sz w:val="32"/>
          <w:szCs w:val="32"/>
          <w:lang w:val="en-US" w:eastAsia="zh-CN"/>
        </w:rPr>
        <w:t>银行地址、账号：</w:t>
      </w:r>
      <w:r>
        <w:rPr>
          <w:rFonts w:hint="eastAsia" w:ascii="仿宋_GB2312" w:hAnsi="仿宋_GB2312" w:eastAsia="仿宋_GB2312" w:cs="仿宋_GB2312"/>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lang w:val="en-US" w:eastAsia="zh-CN"/>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1AC0579E"/>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2022-05-24T00:42:00Z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2DC36853B73B455F9C3177168C4F6C92</vt:lpwstr>
  </property>
</Properties>
</file>