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jc w:val="center"/>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br w:type="textWrapping"/>
      </w:r>
    </w:p>
    <w:p>
      <w:pPr>
        <w:pStyle w:val="2"/>
        <w:snapToGrid w:val="0"/>
        <w:spacing w:after="0" w:line="360" w:lineRule="auto"/>
        <w:ind w:left="0" w:leftChars="0" w:firstLine="0" w:firstLineChars="0"/>
        <w:jc w:val="center"/>
        <w:rPr>
          <w:rFonts w:hint="eastAsia" w:ascii="宋体" w:hAnsi="宋体" w:eastAsia="宋体" w:cs="宋体"/>
          <w:b/>
          <w:bCs/>
          <w:color w:val="000000" w:themeColor="text1"/>
          <w:sz w:val="48"/>
          <w:szCs w:val="48"/>
          <w:highlight w:val="none"/>
          <w:lang w:eastAsia="zh-CN"/>
          <w14:textFill>
            <w14:solidFill>
              <w14:schemeClr w14:val="tx1"/>
            </w14:solidFill>
          </w14:textFill>
        </w:rPr>
      </w:pPr>
      <w:r>
        <w:rPr>
          <w:rFonts w:hint="eastAsia" w:ascii="宋体" w:hAnsi="宋体" w:eastAsia="宋体" w:cs="宋体"/>
          <w:b/>
          <w:bCs/>
          <w:color w:val="000000" w:themeColor="text1"/>
          <w:sz w:val="48"/>
          <w:szCs w:val="48"/>
          <w:highlight w:val="none"/>
          <w:lang w:eastAsia="zh-CN"/>
          <w14:textFill>
            <w14:solidFill>
              <w14:schemeClr w14:val="tx1"/>
            </w14:solidFill>
          </w14:textFill>
        </w:rPr>
        <w:t>金华市金婺实业有限公司关于2022-2023年度施工班组（园林、</w:t>
      </w: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漏水维修</w:t>
      </w:r>
      <w:r>
        <w:rPr>
          <w:rFonts w:hint="eastAsia" w:ascii="宋体" w:hAnsi="宋体" w:eastAsia="宋体" w:cs="宋体"/>
          <w:b/>
          <w:bCs/>
          <w:color w:val="000000" w:themeColor="text1"/>
          <w:sz w:val="48"/>
          <w:szCs w:val="48"/>
          <w:highlight w:val="none"/>
          <w:lang w:eastAsia="zh-CN"/>
          <w14:textFill>
            <w14:solidFill>
              <w14:schemeClr w14:val="tx1"/>
            </w14:solidFill>
          </w14:textFill>
        </w:rPr>
        <w:t>）</w:t>
      </w:r>
    </w:p>
    <w:p>
      <w:pPr>
        <w:pStyle w:val="2"/>
        <w:snapToGrid w:val="0"/>
        <w:spacing w:after="0" w:line="360" w:lineRule="auto"/>
        <w:ind w:left="0" w:leftChars="0" w:firstLine="0" w:firstLineChars="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 w:val="48"/>
          <w:szCs w:val="48"/>
          <w:highlight w:val="none"/>
          <w:lang w:eastAsia="zh-CN"/>
          <w14:textFill>
            <w14:solidFill>
              <w14:schemeClr w14:val="tx1"/>
            </w14:solidFill>
          </w14:textFill>
        </w:rPr>
        <w:t>入围单位选定项目</w:t>
      </w:r>
    </w:p>
    <w:p>
      <w:pPr>
        <w:rPr>
          <w:rFonts w:hint="eastAsia" w:ascii="宋体" w:hAnsi="宋体" w:eastAsia="宋体" w:cs="宋体"/>
          <w:color w:val="000000" w:themeColor="text1"/>
          <w:highlight w:val="none"/>
          <w14:textFill>
            <w14:solidFill>
              <w14:schemeClr w14:val="tx1"/>
            </w14:solidFill>
          </w14:textFill>
        </w:rPr>
      </w:pPr>
    </w:p>
    <w:p>
      <w:pPr>
        <w:pStyle w:val="2"/>
        <w:ind w:left="680" w:firstLine="680"/>
        <w:rPr>
          <w:rFonts w:hint="eastAsia" w:ascii="宋体" w:hAnsi="宋体" w:eastAsia="宋体" w:cs="宋体"/>
          <w:color w:val="000000" w:themeColor="text1"/>
          <w:highlight w:val="none"/>
          <w14:textFill>
            <w14:solidFill>
              <w14:schemeClr w14:val="tx1"/>
            </w14:solidFill>
          </w14:textFill>
        </w:rPr>
      </w:pPr>
    </w:p>
    <w:p>
      <w:pPr>
        <w:pStyle w:val="25"/>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spacing w:before="120" w:beforeLines="50"/>
        <w:jc w:val="center"/>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公开</w:t>
      </w:r>
      <w:r>
        <w:rPr>
          <w:rFonts w:hint="eastAsia" w:ascii="宋体" w:hAnsi="宋体" w:eastAsia="宋体" w:cs="宋体"/>
          <w:b/>
          <w:bCs/>
          <w:color w:val="000000" w:themeColor="text1"/>
          <w:sz w:val="48"/>
          <w:szCs w:val="48"/>
          <w:highlight w:val="none"/>
          <w:lang w:eastAsia="zh-CN"/>
          <w14:textFill>
            <w14:solidFill>
              <w14:schemeClr w14:val="tx1"/>
            </w14:solidFill>
          </w14:textFill>
        </w:rPr>
        <w:t>招选</w:t>
      </w:r>
      <w:r>
        <w:rPr>
          <w:rFonts w:hint="eastAsia" w:ascii="宋体" w:hAnsi="宋体" w:eastAsia="宋体" w:cs="宋体"/>
          <w:b/>
          <w:bCs/>
          <w:color w:val="000000" w:themeColor="text1"/>
          <w:sz w:val="48"/>
          <w:szCs w:val="48"/>
          <w:highlight w:val="none"/>
          <w14:textFill>
            <w14:solidFill>
              <w14:schemeClr w14:val="tx1"/>
            </w14:solidFill>
          </w14:textFill>
        </w:rPr>
        <w:t>文件</w:t>
      </w:r>
    </w:p>
    <w:p>
      <w:pPr>
        <w:snapToGrid w:val="0"/>
        <w:spacing w:before="120" w:beforeLines="50" w:line="360" w:lineRule="auto"/>
        <w:rPr>
          <w:rFonts w:hint="eastAsia" w:ascii="宋体" w:hAnsi="宋体" w:eastAsia="宋体" w:cs="宋体"/>
          <w:color w:val="000000" w:themeColor="text1"/>
          <w:sz w:val="30"/>
          <w:szCs w:val="30"/>
          <w:highlight w:val="none"/>
          <w14:textFill>
            <w14:solidFill>
              <w14:schemeClr w14:val="tx1"/>
            </w14:solidFill>
          </w14:textFill>
        </w:rPr>
      </w:pPr>
    </w:p>
    <w:p>
      <w:pPr>
        <w:snapToGrid w:val="0"/>
        <w:spacing w:before="120" w:beforeLines="50" w:line="360" w:lineRule="auto"/>
        <w:rPr>
          <w:rFonts w:hint="eastAsia" w:ascii="宋体" w:hAnsi="宋体" w:eastAsia="宋体" w:cs="宋体"/>
          <w:color w:val="000000" w:themeColor="text1"/>
          <w:sz w:val="30"/>
          <w:szCs w:val="30"/>
          <w:highlight w:val="none"/>
          <w14:textFill>
            <w14:solidFill>
              <w14:schemeClr w14:val="tx1"/>
            </w14:solidFill>
          </w14:textFill>
        </w:rPr>
      </w:pPr>
    </w:p>
    <w:p>
      <w:pPr>
        <w:pStyle w:val="4"/>
        <w:rPr>
          <w:rFonts w:hint="eastAsia" w:ascii="宋体" w:hAnsi="宋体" w:eastAsia="宋体" w:cs="宋体"/>
          <w:color w:val="000000" w:themeColor="text1"/>
          <w:sz w:val="30"/>
          <w:szCs w:val="30"/>
          <w:highlight w:val="none"/>
          <w14:textFill>
            <w14:solidFill>
              <w14:schemeClr w14:val="tx1"/>
            </w14:solidFill>
          </w14:textFill>
        </w:rPr>
      </w:pPr>
    </w:p>
    <w:p>
      <w:pPr>
        <w:rPr>
          <w:rFonts w:hint="eastAsia" w:ascii="宋体" w:hAnsi="宋体" w:eastAsia="宋体" w:cs="宋体"/>
          <w:color w:val="000000" w:themeColor="text1"/>
          <w:sz w:val="30"/>
          <w:szCs w:val="30"/>
          <w:highlight w:val="none"/>
          <w14:textFill>
            <w14:solidFill>
              <w14:schemeClr w14:val="tx1"/>
            </w14:solidFill>
          </w14:textFill>
        </w:rPr>
      </w:pPr>
    </w:p>
    <w:p>
      <w:pPr>
        <w:pStyle w:val="4"/>
        <w:rPr>
          <w:rFonts w:hint="eastAsia" w:ascii="宋体" w:hAnsi="宋体" w:eastAsia="宋体" w:cs="宋体"/>
          <w:color w:val="000000" w:themeColor="text1"/>
          <w:sz w:val="30"/>
          <w:szCs w:val="30"/>
          <w:highlight w:val="none"/>
          <w14:textFill>
            <w14:solidFill>
              <w14:schemeClr w14:val="tx1"/>
            </w14:solidFill>
          </w14:textFill>
        </w:rPr>
      </w:pPr>
    </w:p>
    <w:p>
      <w:pPr>
        <w:rPr>
          <w:rFonts w:hint="eastAsia" w:ascii="宋体" w:hAnsi="宋体" w:eastAsia="宋体" w:cs="宋体"/>
          <w:color w:val="000000" w:themeColor="text1"/>
          <w:sz w:val="30"/>
          <w:szCs w:val="30"/>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p>
      <w:pPr>
        <w:snapToGrid w:val="0"/>
        <w:spacing w:before="120" w:beforeLines="50" w:line="360" w:lineRule="auto"/>
        <w:rPr>
          <w:rFonts w:hint="eastAsia" w:ascii="宋体" w:hAnsi="宋体" w:eastAsia="宋体" w:cs="宋体"/>
          <w:color w:val="000000" w:themeColor="text1"/>
          <w:sz w:val="30"/>
          <w:szCs w:val="30"/>
          <w:highlight w:val="none"/>
          <w14:textFill>
            <w14:solidFill>
              <w14:schemeClr w14:val="tx1"/>
            </w14:solidFill>
          </w14:textFill>
        </w:rPr>
      </w:pPr>
    </w:p>
    <w:p>
      <w:pPr>
        <w:pStyle w:val="10"/>
        <w:tabs>
          <w:tab w:val="left" w:pos="7820"/>
        </w:tabs>
        <w:snapToGrid w:val="0"/>
        <w:spacing w:before="120" w:after="120" w:line="360" w:lineRule="auto"/>
        <w:ind w:firstLine="602" w:firstLineChars="2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 xml:space="preserve">项目编号： </w:t>
      </w:r>
      <w:r>
        <w:rPr>
          <w:rFonts w:hint="eastAsia" w:hAnsi="宋体" w:cs="宋体"/>
          <w:b/>
          <w:bCs/>
          <w:color w:val="000000" w:themeColor="text1"/>
          <w:sz w:val="30"/>
          <w:szCs w:val="30"/>
          <w:highlight w:val="none"/>
          <w:lang w:eastAsia="zh-CN"/>
          <w14:textFill>
            <w14:solidFill>
              <w14:schemeClr w14:val="tx1"/>
            </w14:solidFill>
          </w14:textFill>
        </w:rPr>
        <w:t>TY2022-FW681</w:t>
      </w:r>
      <w:r>
        <w:rPr>
          <w:rFonts w:hint="eastAsia" w:ascii="宋体" w:hAnsi="宋体" w:eastAsia="宋体" w:cs="宋体"/>
          <w:b/>
          <w:bCs/>
          <w:color w:val="000000" w:themeColor="text1"/>
          <w:sz w:val="30"/>
          <w:szCs w:val="30"/>
          <w:highlight w:val="none"/>
          <w14:textFill>
            <w14:solidFill>
              <w14:schemeClr w14:val="tx1"/>
            </w14:solidFill>
          </w14:textFill>
        </w:rPr>
        <w:t xml:space="preserve">   </w:t>
      </w:r>
    </w:p>
    <w:p>
      <w:pPr>
        <w:pStyle w:val="10"/>
        <w:snapToGrid w:val="0"/>
        <w:spacing w:before="120" w:after="120" w:line="360" w:lineRule="auto"/>
        <w:ind w:firstLine="602" w:firstLineChars="200"/>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 xml:space="preserve">采购单位： </w:t>
      </w:r>
      <w:r>
        <w:rPr>
          <w:rFonts w:hint="eastAsia" w:ascii="宋体" w:hAnsi="宋体" w:eastAsia="宋体" w:cs="宋体"/>
          <w:b/>
          <w:bCs/>
          <w:color w:val="000000" w:themeColor="text1"/>
          <w:sz w:val="30"/>
          <w:szCs w:val="30"/>
          <w:highlight w:val="none"/>
          <w:lang w:eastAsia="zh-CN"/>
          <w14:textFill>
            <w14:solidFill>
              <w14:schemeClr w14:val="tx1"/>
            </w14:solidFill>
          </w14:textFill>
        </w:rPr>
        <w:t>金华市金婺实业有限公司</w:t>
      </w:r>
    </w:p>
    <w:p>
      <w:pPr>
        <w:pStyle w:val="10"/>
        <w:snapToGrid w:val="0"/>
        <w:spacing w:before="120" w:after="120" w:line="360" w:lineRule="auto"/>
        <w:ind w:firstLine="602" w:firstLineChars="200"/>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代理机构： 金华市天盈财务咨询有限公司</w:t>
      </w:r>
    </w:p>
    <w:p>
      <w:pPr>
        <w:snapToGrid w:val="0"/>
        <w:spacing w:before="120" w:beforeLines="50" w:line="360" w:lineRule="auto"/>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 xml:space="preserve">2 0 2 2 年 0 </w:t>
      </w: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9</w:t>
      </w:r>
      <w:r>
        <w:rPr>
          <w:rFonts w:hint="eastAsia" w:ascii="宋体" w:hAnsi="宋体" w:eastAsia="宋体" w:cs="宋体"/>
          <w:b/>
          <w:bCs/>
          <w:color w:val="000000" w:themeColor="text1"/>
          <w:sz w:val="30"/>
          <w:szCs w:val="30"/>
          <w:highlight w:val="none"/>
          <w14:textFill>
            <w14:solidFill>
              <w14:schemeClr w14:val="tx1"/>
            </w14:solidFill>
          </w14:textFill>
        </w:rPr>
        <w:t xml:space="preserve"> 月</w:t>
      </w:r>
      <w:r>
        <w:rPr>
          <w:rFonts w:hint="eastAsia" w:ascii="宋体" w:hAnsi="宋体" w:eastAsia="宋体" w:cs="宋体"/>
          <w:b/>
          <w:bCs/>
          <w:color w:val="000000" w:themeColor="text1"/>
          <w:sz w:val="30"/>
          <w:szCs w:val="30"/>
          <w:highlight w:val="none"/>
          <w14:textFill>
            <w14:solidFill>
              <w14:schemeClr w14:val="tx1"/>
            </w14:solidFill>
          </w14:textFill>
        </w:rPr>
        <w:br w:type="page"/>
      </w:r>
    </w:p>
    <w:p>
      <w:pPr>
        <w:snapToGrid w:val="0"/>
        <w:spacing w:before="120" w:beforeLines="50" w:line="360" w:lineRule="auto"/>
        <w:jc w:val="center"/>
        <w:rPr>
          <w:rFonts w:hint="eastAsia" w:ascii="宋体" w:hAnsi="宋体" w:eastAsia="宋体" w:cs="宋体"/>
          <w:b/>
          <w:bCs/>
          <w:color w:val="000000" w:themeColor="text1"/>
          <w:highlight w:val="none"/>
          <w14:textFill>
            <w14:solidFill>
              <w14:schemeClr w14:val="tx1"/>
            </w14:solidFill>
          </w14:textFill>
        </w:rPr>
      </w:pPr>
    </w:p>
    <w:p>
      <w:pPr>
        <w:snapToGrid w:val="0"/>
        <w:spacing w:before="120" w:beforeLines="50" w:line="360" w:lineRule="auto"/>
        <w:jc w:val="center"/>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目        录</w:t>
      </w:r>
      <w:bookmarkStart w:id="0" w:name="_Toc237182500"/>
    </w:p>
    <w:p>
      <w:pPr>
        <w:pStyle w:val="15"/>
        <w:tabs>
          <w:tab w:val="right" w:leader="dot" w:pos="9747"/>
        </w:tabs>
        <w:snapToGrid w:val="0"/>
        <w:spacing w:before="0" w:after="0" w:line="480" w:lineRule="auto"/>
        <w:rPr>
          <w:rFonts w:hint="eastAsia" w:ascii="宋体" w:hAnsi="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TOC \o "1-3" \h \z \u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_Toc7028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第一章  公开招</w:t>
      </w:r>
      <w:r>
        <w:rPr>
          <w:rFonts w:hint="eastAsia" w:ascii="宋体" w:hAnsi="宋体" w:eastAsia="宋体" w:cs="宋体"/>
          <w:sz w:val="24"/>
          <w:szCs w:val="24"/>
          <w:highlight w:val="none"/>
          <w:lang w:eastAsia="zh-CN"/>
        </w:rPr>
        <w:t>选</w:t>
      </w:r>
      <w:r>
        <w:rPr>
          <w:rFonts w:hint="eastAsia" w:ascii="宋体" w:hAnsi="宋体" w:eastAsia="宋体" w:cs="宋体"/>
          <w:sz w:val="24"/>
          <w:szCs w:val="24"/>
          <w:highlight w:val="none"/>
        </w:rPr>
        <w:t>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_Toc7028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15"/>
        <w:tabs>
          <w:tab w:val="right" w:leader="dot" w:pos="9747"/>
        </w:tabs>
        <w:snapToGrid w:val="0"/>
        <w:spacing w:before="0" w:after="0" w:line="480" w:lineRule="auto"/>
        <w:rPr>
          <w:rFonts w:hint="eastAsia" w:ascii="宋体" w:hAnsi="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_Toc25558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第二章  招标需求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_Toc25558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15"/>
        <w:tabs>
          <w:tab w:val="right" w:leader="dot" w:pos="9747"/>
        </w:tabs>
        <w:snapToGrid w:val="0"/>
        <w:spacing w:before="0" w:after="0" w:line="480" w:lineRule="auto"/>
        <w:rPr>
          <w:rFonts w:hint="eastAsia" w:ascii="宋体" w:hAnsi="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_Toc27668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_Toc27668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15"/>
        <w:tabs>
          <w:tab w:val="right" w:leader="dot" w:pos="9747"/>
        </w:tabs>
        <w:snapToGrid w:val="0"/>
        <w:spacing w:before="0" w:after="0" w:line="480" w:lineRule="auto"/>
        <w:rPr>
          <w:rFonts w:hint="eastAsia" w:ascii="宋体" w:hAnsi="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_Toc11486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_Toc11486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15"/>
        <w:tabs>
          <w:tab w:val="right" w:leader="dot" w:pos="9747"/>
        </w:tabs>
        <w:snapToGrid w:val="0"/>
        <w:spacing w:before="0" w:after="0" w:line="480" w:lineRule="auto"/>
        <w:rPr>
          <w:rFonts w:hint="eastAsia" w:ascii="宋体" w:hAnsi="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_Toc30950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第四章 评标办法及评分标准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_Toc30950 \h </w:instrText>
      </w:r>
      <w:r>
        <w:rPr>
          <w:rFonts w:hint="eastAsia" w:ascii="宋体" w:hAnsi="宋体" w:cs="宋体"/>
          <w:sz w:val="24"/>
          <w:szCs w:val="24"/>
        </w:rPr>
        <w:fldChar w:fldCharType="separate"/>
      </w:r>
      <w:r>
        <w:rPr>
          <w:rFonts w:hint="eastAsia" w:ascii="宋体" w:hAnsi="宋体" w:cs="宋体"/>
          <w:sz w:val="24"/>
          <w:szCs w:val="24"/>
        </w:rPr>
        <w:t>17</w:t>
      </w:r>
      <w:r>
        <w:rPr>
          <w:rFonts w:hint="eastAsia" w:ascii="宋体" w:hAnsi="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15"/>
        <w:tabs>
          <w:tab w:val="right" w:leader="dot" w:pos="9747"/>
        </w:tabs>
        <w:snapToGrid w:val="0"/>
        <w:spacing w:before="0" w:after="0" w:line="480" w:lineRule="auto"/>
        <w:rPr>
          <w:rFonts w:hint="eastAsia" w:ascii="宋体" w:hAnsi="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_Toc18207 </w:instrText>
      </w:r>
      <w:r>
        <w:rPr>
          <w:rFonts w:hint="eastAsia" w:ascii="宋体" w:hAnsi="宋体" w:eastAsia="宋体" w:cs="宋体"/>
          <w:sz w:val="24"/>
          <w:szCs w:val="24"/>
          <w:highlight w:val="none"/>
        </w:rPr>
        <w:fldChar w:fldCharType="separate"/>
      </w:r>
      <w:r>
        <w:rPr>
          <w:rFonts w:hint="eastAsia" w:ascii="宋体" w:hAnsi="宋体" w:cs="宋体"/>
          <w:sz w:val="24"/>
          <w:szCs w:val="24"/>
          <w:highlight w:val="none"/>
          <w:lang w:val="en-US" w:eastAsia="zh-CN"/>
        </w:rPr>
        <w:t>第五章 考核制度（暂行）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_Toc18207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pStyle w:val="15"/>
        <w:tabs>
          <w:tab w:val="right" w:leader="dot" w:pos="9747"/>
        </w:tabs>
        <w:snapToGrid w:val="0"/>
        <w:spacing w:before="0" w:after="0" w:line="480" w:lineRule="auto"/>
        <w:rPr>
          <w:rFonts w:hint="eastAsia" w:ascii="宋体" w:hAnsi="宋体" w:cs="宋体"/>
          <w:sz w:val="24"/>
          <w:szCs w:val="24"/>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sz w:val="24"/>
          <w:szCs w:val="24"/>
          <w:highlight w:val="none"/>
        </w:rPr>
        <w:instrText xml:space="preserve"> HYPERLINK \l _Toc16966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_Toc16966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val="0"/>
        <w:autoSpaceDN w:val="0"/>
        <w:bidi w:val="0"/>
        <w:adjustRightInd w:val="0"/>
        <w:snapToGrid w:val="0"/>
        <w:spacing w:line="480" w:lineRule="auto"/>
        <w:ind w:firstLine="240" w:firstLineChars="100"/>
        <w:jc w:val="both"/>
        <w:textAlignment w:val="baseline"/>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end"/>
      </w:r>
    </w:p>
    <w:p>
      <w:pPr>
        <w:spacing w:line="360" w:lineRule="auto"/>
        <w:ind w:firstLine="221" w:firstLineChars="100"/>
        <w:jc w:val="both"/>
        <w:rPr>
          <w:rFonts w:hint="eastAsia" w:ascii="宋体" w:hAnsi="宋体" w:eastAsia="宋体" w:cs="宋体"/>
          <w:b/>
          <w:bCs/>
          <w:color w:val="000000" w:themeColor="text1"/>
          <w:sz w:val="22"/>
          <w:szCs w:val="22"/>
          <w:highlight w:val="none"/>
          <w14:textFill>
            <w14:solidFill>
              <w14:schemeClr w14:val="tx1"/>
            </w14:solidFill>
          </w14:textFill>
        </w:rPr>
      </w:pPr>
    </w:p>
    <w:p>
      <w:pPr>
        <w:spacing w:line="360" w:lineRule="auto"/>
        <w:ind w:firstLine="221" w:firstLineChars="100"/>
        <w:jc w:val="both"/>
        <w:rPr>
          <w:rFonts w:hint="eastAsia" w:ascii="宋体" w:hAnsi="宋体" w:eastAsia="宋体" w:cs="宋体"/>
          <w:b/>
          <w:bCs/>
          <w:color w:val="000000" w:themeColor="text1"/>
          <w:sz w:val="22"/>
          <w:szCs w:val="22"/>
          <w:highlight w:val="none"/>
          <w14:textFill>
            <w14:solidFill>
              <w14:schemeClr w14:val="tx1"/>
            </w14:solidFill>
          </w14:textFill>
        </w:rPr>
      </w:pPr>
    </w:p>
    <w:p>
      <w:pPr>
        <w:spacing w:line="360" w:lineRule="auto"/>
        <w:ind w:firstLine="221" w:firstLineChars="100"/>
        <w:jc w:val="both"/>
        <w:rPr>
          <w:rFonts w:hint="eastAsia" w:ascii="宋体" w:hAnsi="宋体" w:eastAsia="宋体" w:cs="宋体"/>
          <w:b/>
          <w:bCs/>
          <w:color w:val="000000" w:themeColor="text1"/>
          <w:sz w:val="22"/>
          <w:szCs w:val="22"/>
          <w:highlight w:val="none"/>
          <w14:textFill>
            <w14:solidFill>
              <w14:schemeClr w14:val="tx1"/>
            </w14:solidFill>
          </w14:textFill>
        </w:rPr>
      </w:pPr>
    </w:p>
    <w:p>
      <w:pPr>
        <w:spacing w:line="360" w:lineRule="auto"/>
        <w:ind w:firstLine="221" w:firstLineChars="100"/>
        <w:jc w:val="both"/>
        <w:rPr>
          <w:rFonts w:hint="eastAsia" w:ascii="宋体" w:hAnsi="宋体" w:eastAsia="宋体" w:cs="宋体"/>
          <w:b/>
          <w:bCs/>
          <w:color w:val="000000" w:themeColor="text1"/>
          <w:sz w:val="22"/>
          <w:szCs w:val="22"/>
          <w:highlight w:val="none"/>
          <w14:textFill>
            <w14:solidFill>
              <w14:schemeClr w14:val="tx1"/>
            </w14:solidFill>
          </w14:textFill>
        </w:rPr>
      </w:pPr>
    </w:p>
    <w:p>
      <w:pPr>
        <w:spacing w:line="360" w:lineRule="auto"/>
        <w:ind w:firstLine="221" w:firstLineChars="100"/>
        <w:jc w:val="both"/>
        <w:rPr>
          <w:rFonts w:hint="eastAsia" w:ascii="宋体" w:hAnsi="宋体" w:eastAsia="宋体" w:cs="宋体"/>
          <w:b/>
          <w:bCs/>
          <w:color w:val="000000" w:themeColor="text1"/>
          <w:sz w:val="22"/>
          <w:szCs w:val="22"/>
          <w:highlight w:val="none"/>
          <w14:textFill>
            <w14:solidFill>
              <w14:schemeClr w14:val="tx1"/>
            </w14:solidFill>
          </w14:textFill>
        </w:rPr>
      </w:pPr>
    </w:p>
    <w:p>
      <w:pPr>
        <w:spacing w:line="360" w:lineRule="auto"/>
        <w:jc w:val="both"/>
        <w:rPr>
          <w:rFonts w:hint="eastAsia" w:ascii="宋体" w:hAnsi="宋体" w:eastAsia="宋体" w:cs="宋体"/>
          <w:b/>
          <w:bCs/>
          <w:color w:val="000000" w:themeColor="text1"/>
          <w:sz w:val="22"/>
          <w:szCs w:val="22"/>
          <w:highlight w:val="none"/>
          <w14:textFill>
            <w14:solidFill>
              <w14:schemeClr w14:val="tx1"/>
            </w14:solidFill>
          </w14:textFill>
        </w:rPr>
      </w:pPr>
    </w:p>
    <w:p>
      <w:pPr>
        <w:spacing w:line="360" w:lineRule="auto"/>
        <w:ind w:firstLine="221" w:firstLineChars="100"/>
        <w:jc w:val="both"/>
        <w:rPr>
          <w:rFonts w:hint="eastAsia" w:ascii="宋体" w:hAnsi="宋体" w:eastAsia="宋体" w:cs="宋体"/>
          <w:b/>
          <w:bCs/>
          <w:color w:val="000000" w:themeColor="text1"/>
          <w:sz w:val="22"/>
          <w:szCs w:val="22"/>
          <w:highlight w:val="none"/>
          <w14:textFill>
            <w14:solidFill>
              <w14:schemeClr w14:val="tx1"/>
            </w14:solidFill>
          </w14:textFill>
        </w:rPr>
      </w:pPr>
    </w:p>
    <w:p>
      <w:pPr>
        <w:pStyle w:val="4"/>
        <w:rPr>
          <w:rFonts w:hint="eastAsia" w:ascii="宋体" w:hAnsi="宋体" w:eastAsia="宋体" w:cs="宋体"/>
          <w:b w:val="0"/>
          <w:bCs w:val="0"/>
          <w:color w:val="000000" w:themeColor="text1"/>
          <w:sz w:val="22"/>
          <w:szCs w:val="22"/>
          <w:highlight w:val="none"/>
          <w14:textFill>
            <w14:solidFill>
              <w14:schemeClr w14:val="tx1"/>
            </w14:solidFill>
          </w14:textFill>
        </w:rPr>
      </w:pPr>
    </w:p>
    <w:p>
      <w:pPr>
        <w:rPr>
          <w:rFonts w:hint="eastAsia" w:ascii="宋体" w:hAnsi="宋体" w:eastAsia="宋体" w:cs="宋体"/>
          <w:color w:val="000000" w:themeColor="text1"/>
          <w:sz w:val="22"/>
          <w:szCs w:val="22"/>
          <w:highlight w:val="none"/>
          <w14:textFill>
            <w14:solidFill>
              <w14:schemeClr w14:val="tx1"/>
            </w14:solidFill>
          </w14:textFill>
        </w:rPr>
      </w:pPr>
    </w:p>
    <w:p>
      <w:pPr>
        <w:pStyle w:val="18"/>
        <w:ind w:firstLine="220"/>
        <w:rPr>
          <w:rFonts w:hint="eastAsia" w:ascii="宋体" w:hAnsi="宋体" w:eastAsia="宋体" w:cs="宋体"/>
          <w:color w:val="000000" w:themeColor="text1"/>
          <w:sz w:val="22"/>
          <w:szCs w:val="22"/>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bCs/>
          <w:color w:val="000000" w:themeColor="text1"/>
          <w:sz w:val="22"/>
          <w:szCs w:val="22"/>
          <w:highlight w:val="none"/>
          <w14:textFill>
            <w14:solidFill>
              <w14:schemeClr w14:val="tx1"/>
            </w14:solidFill>
          </w14:textFill>
        </w:rPr>
      </w:pPr>
    </w:p>
    <w:p>
      <w:pPr>
        <w:pStyle w:val="4"/>
        <w:rPr>
          <w:rFonts w:hint="eastAsia" w:ascii="宋体" w:hAnsi="宋体" w:eastAsia="宋体" w:cs="宋体"/>
          <w:color w:val="000000" w:themeColor="text1"/>
          <w:highlight w:val="none"/>
          <w14:textFill>
            <w14:solidFill>
              <w14:schemeClr w14:val="tx1"/>
            </w14:solidFill>
          </w14:textFill>
        </w:rPr>
      </w:pPr>
    </w:p>
    <w:bookmarkEnd w:id="0"/>
    <w:p>
      <w:pPr>
        <w:pStyle w:val="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sectPr>
          <w:headerReference r:id="rId4" w:type="first"/>
          <w:headerReference r:id="rId3" w:type="default"/>
          <w:footerReference r:id="rId5" w:type="default"/>
          <w:pgSz w:w="11907" w:h="16840"/>
          <w:pgMar w:top="1440" w:right="1080" w:bottom="1440" w:left="1080" w:header="851" w:footer="850" w:gutter="0"/>
          <w:pgBorders>
            <w:top w:val="none" w:sz="0" w:space="0"/>
            <w:left w:val="none" w:sz="0" w:space="0"/>
            <w:bottom w:val="none" w:sz="0" w:space="0"/>
            <w:right w:val="none" w:sz="0" w:space="0"/>
          </w:pgBorders>
          <w:cols w:space="720" w:num="1"/>
          <w:titlePg/>
          <w:docGrid w:linePitch="462" w:charSpace="0"/>
        </w:sectPr>
      </w:pPr>
      <w:bookmarkStart w:id="1" w:name="_Toc205638623"/>
      <w:bookmarkStart w:id="2" w:name="_Toc184785918"/>
      <w:bookmarkStart w:id="3" w:name="_Toc217289129"/>
      <w:bookmarkStart w:id="4" w:name="_Toc237176505"/>
    </w:p>
    <w:p>
      <w:pPr>
        <w:pStyle w:val="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bookmarkStart w:id="5" w:name="_Toc7028"/>
      <w:bookmarkStart w:id="6" w:name="_Toc13763"/>
      <w:r>
        <w:rPr>
          <w:rFonts w:hint="eastAsia" w:ascii="宋体" w:hAnsi="宋体" w:eastAsia="宋体" w:cs="宋体"/>
          <w:color w:val="000000" w:themeColor="text1"/>
          <w:sz w:val="30"/>
          <w:szCs w:val="30"/>
          <w:highlight w:val="none"/>
          <w14:textFill>
            <w14:solidFill>
              <w14:schemeClr w14:val="tx1"/>
            </w14:solidFill>
          </w14:textFill>
        </w:rPr>
        <w:t>第一章  公开招</w:t>
      </w:r>
      <w:r>
        <w:rPr>
          <w:rFonts w:hint="eastAsia" w:ascii="宋体" w:hAnsi="宋体" w:eastAsia="宋体" w:cs="宋体"/>
          <w:color w:val="000000" w:themeColor="text1"/>
          <w:sz w:val="30"/>
          <w:szCs w:val="30"/>
          <w:highlight w:val="none"/>
          <w:lang w:eastAsia="zh-CN"/>
          <w14:textFill>
            <w14:solidFill>
              <w14:schemeClr w14:val="tx1"/>
            </w14:solidFill>
          </w14:textFill>
        </w:rPr>
        <w:t>选</w:t>
      </w:r>
      <w:r>
        <w:rPr>
          <w:rFonts w:hint="eastAsia" w:ascii="宋体" w:hAnsi="宋体" w:eastAsia="宋体" w:cs="宋体"/>
          <w:color w:val="000000" w:themeColor="text1"/>
          <w:sz w:val="30"/>
          <w:szCs w:val="30"/>
          <w:highlight w:val="none"/>
          <w14:textFill>
            <w14:solidFill>
              <w14:schemeClr w14:val="tx1"/>
            </w14:solidFill>
          </w14:textFill>
        </w:rPr>
        <w:t>公告</w:t>
      </w:r>
      <w:bookmarkEnd w:id="5"/>
      <w:bookmarkEnd w:id="6"/>
    </w:p>
    <w:p>
      <w:pPr>
        <w:snapToGrid w:val="0"/>
        <w:spacing w:line="500" w:lineRule="exact"/>
        <w:ind w:firstLine="420"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金华市天盈财务咨询有限公司受</w:t>
      </w:r>
      <w:r>
        <w:rPr>
          <w:rFonts w:hint="eastAsia" w:ascii="宋体" w:hAnsi="宋体" w:eastAsia="宋体" w:cs="宋体"/>
          <w:color w:val="000000" w:themeColor="text1"/>
          <w:sz w:val="21"/>
          <w:szCs w:val="21"/>
          <w:highlight w:val="none"/>
          <w:lang w:eastAsia="zh-CN"/>
          <w14:textFill>
            <w14:solidFill>
              <w14:schemeClr w14:val="tx1"/>
            </w14:solidFill>
          </w14:textFill>
        </w:rPr>
        <w:t>金华市金婺实业有限公司</w:t>
      </w:r>
      <w:r>
        <w:rPr>
          <w:rFonts w:hint="eastAsia" w:ascii="宋体" w:hAnsi="宋体" w:eastAsia="宋体" w:cs="宋体"/>
          <w:color w:val="000000" w:themeColor="text1"/>
          <w:sz w:val="21"/>
          <w:szCs w:val="21"/>
          <w:highlight w:val="none"/>
          <w14:textFill>
            <w14:solidFill>
              <w14:schemeClr w14:val="tx1"/>
            </w14:solidFill>
          </w14:textFill>
        </w:rPr>
        <w:t>的委托，现就</w:t>
      </w:r>
      <w:r>
        <w:rPr>
          <w:rFonts w:hint="eastAsia" w:hAnsi="宋体" w:cs="宋体"/>
          <w:color w:val="000000" w:themeColor="text1"/>
          <w:sz w:val="21"/>
          <w:szCs w:val="21"/>
          <w:highlight w:val="none"/>
          <w:lang w:eastAsia="zh-CN"/>
          <w14:textFill>
            <w14:solidFill>
              <w14:schemeClr w14:val="tx1"/>
            </w14:solidFill>
          </w14:textFill>
        </w:rPr>
        <w:t>金华市金婺实业有限公司关于2022-2023年度施工班组（园林、漏水维修）入围单位选定项目</w:t>
      </w:r>
      <w:r>
        <w:rPr>
          <w:rFonts w:hint="eastAsia" w:ascii="宋体" w:hAnsi="宋体" w:eastAsia="宋体" w:cs="宋体"/>
          <w:color w:val="000000" w:themeColor="text1"/>
          <w:sz w:val="21"/>
          <w:szCs w:val="21"/>
          <w:highlight w:val="none"/>
          <w14:textFill>
            <w14:solidFill>
              <w14:schemeClr w14:val="tx1"/>
            </w14:solidFill>
          </w14:textFill>
        </w:rPr>
        <w:t>进行公开</w:t>
      </w:r>
      <w:r>
        <w:rPr>
          <w:rFonts w:hint="eastAsia" w:ascii="宋体" w:hAnsi="宋体" w:eastAsia="宋体" w:cs="宋体"/>
          <w:color w:val="000000" w:themeColor="text1"/>
          <w:sz w:val="21"/>
          <w:szCs w:val="21"/>
          <w:highlight w:val="none"/>
          <w:lang w:eastAsia="zh-CN"/>
          <w14:textFill>
            <w14:solidFill>
              <w14:schemeClr w14:val="tx1"/>
            </w14:solidFill>
          </w14:textFill>
        </w:rPr>
        <w:t>招选</w:t>
      </w:r>
      <w:r>
        <w:rPr>
          <w:rFonts w:hint="eastAsia" w:ascii="宋体" w:hAnsi="宋体" w:eastAsia="宋体" w:cs="宋体"/>
          <w:color w:val="000000" w:themeColor="text1"/>
          <w:sz w:val="21"/>
          <w:szCs w:val="21"/>
          <w:highlight w:val="none"/>
          <w14:textFill>
            <w14:solidFill>
              <w14:schemeClr w14:val="tx1"/>
            </w14:solidFill>
          </w14:textFill>
        </w:rPr>
        <w:t>，欢迎符合条件的投标人前来投标：</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一、项目编号：</w:t>
      </w:r>
      <w:r>
        <w:rPr>
          <w:rFonts w:hint="eastAsia" w:hAnsi="宋体" w:cs="宋体"/>
          <w:b/>
          <w:bCs/>
          <w:color w:val="000000" w:themeColor="text1"/>
          <w:sz w:val="21"/>
          <w:szCs w:val="21"/>
          <w:highlight w:val="none"/>
          <w:lang w:eastAsia="zh-CN"/>
          <w14:textFill>
            <w14:solidFill>
              <w14:schemeClr w14:val="tx1"/>
            </w14:solidFill>
          </w14:textFill>
        </w:rPr>
        <w:t>TY2022-FW681</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二、采购组织类型：自行采购委托代理（非政府采购）</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三、采购方式：公开招</w:t>
      </w:r>
      <w:r>
        <w:rPr>
          <w:rFonts w:hint="eastAsia" w:hAnsi="宋体" w:cs="宋体"/>
          <w:b/>
          <w:bCs/>
          <w:color w:val="000000" w:themeColor="text1"/>
          <w:sz w:val="21"/>
          <w:szCs w:val="21"/>
          <w:highlight w:val="none"/>
          <w:lang w:eastAsia="zh-CN"/>
          <w14:textFill>
            <w14:solidFill>
              <w14:schemeClr w14:val="tx1"/>
            </w14:solidFill>
          </w14:textFill>
        </w:rPr>
        <w:t>选</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四、采购内容及数量：</w:t>
      </w:r>
    </w:p>
    <w:tbl>
      <w:tblPr>
        <w:tblStyle w:val="19"/>
        <w:tblW w:w="9633"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91"/>
        <w:gridCol w:w="1375"/>
        <w:gridCol w:w="4738"/>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6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标段</w:t>
            </w:r>
          </w:p>
        </w:tc>
        <w:tc>
          <w:tcPr>
            <w:tcW w:w="1491"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137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标段内容</w:t>
            </w:r>
          </w:p>
        </w:tc>
        <w:tc>
          <w:tcPr>
            <w:tcW w:w="4738"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定点服务单位家数</w:t>
            </w:r>
          </w:p>
        </w:tc>
        <w:tc>
          <w:tcPr>
            <w:tcW w:w="1264"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76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一</w:t>
            </w:r>
          </w:p>
        </w:tc>
        <w:tc>
          <w:tcPr>
            <w:tcW w:w="1491" w:type="dxa"/>
            <w:vMerge w:val="restart"/>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Style w:val="38"/>
                <w:rFonts w:hint="eastAsia" w:hAnsi="宋体" w:cs="宋体"/>
                <w:color w:val="000000" w:themeColor="text1"/>
                <w:sz w:val="21"/>
                <w:szCs w:val="21"/>
                <w:highlight w:val="none"/>
                <w:lang w:eastAsia="zh-CN"/>
                <w14:textFill>
                  <w14:solidFill>
                    <w14:schemeClr w14:val="tx1"/>
                  </w14:solidFill>
                </w14:textFill>
              </w:rPr>
              <w:t>金华市金婺实业有限公司关于2022-2023年度施工班组（园林、漏水维修）入围单位选定项目</w:t>
            </w:r>
          </w:p>
        </w:tc>
        <w:tc>
          <w:tcPr>
            <w:tcW w:w="1375" w:type="dxa"/>
            <w:vAlign w:val="center"/>
          </w:tcPr>
          <w:p>
            <w:pPr>
              <w:tabs>
                <w:tab w:val="left" w:pos="1260"/>
              </w:tabs>
              <w:snapToGrid w:val="0"/>
              <w:spacing w:line="460" w:lineRule="exact"/>
              <w:jc w:val="center"/>
              <w:textAlignment w:val="auto"/>
              <w:rPr>
                <w:rStyle w:val="38"/>
                <w:rFonts w:hint="eastAsia" w:ascii="宋体" w:hAnsi="宋体" w:eastAsia="宋体" w:cs="宋体"/>
                <w:color w:val="000000" w:themeColor="text1"/>
                <w:sz w:val="21"/>
                <w:szCs w:val="21"/>
                <w:highlight w:val="none"/>
                <w:lang w:eastAsia="zh-CN"/>
                <w14:textFill>
                  <w14:solidFill>
                    <w14:schemeClr w14:val="tx1"/>
                  </w14:solidFill>
                </w14:textFill>
              </w:rPr>
            </w:pPr>
            <w:r>
              <w:rPr>
                <w:rStyle w:val="38"/>
                <w:rFonts w:hint="eastAsia" w:ascii="宋体" w:hAnsi="宋体" w:eastAsia="宋体" w:cs="宋体"/>
                <w:color w:val="000000" w:themeColor="text1"/>
                <w:sz w:val="21"/>
                <w:szCs w:val="21"/>
                <w:highlight w:val="none"/>
                <w:lang w:eastAsia="zh-CN"/>
                <w14:textFill>
                  <w14:solidFill>
                    <w14:schemeClr w14:val="tx1"/>
                  </w14:solidFill>
                </w14:textFill>
              </w:rPr>
              <w:t>施工班组（园林、绿化）</w:t>
            </w:r>
          </w:p>
        </w:tc>
        <w:tc>
          <w:tcPr>
            <w:tcW w:w="4738" w:type="dxa"/>
            <w:vAlign w:val="center"/>
          </w:tcPr>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招选不多于</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家入围服务机构。</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家时，招选排名前</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家时，招选排名前n-1家技术商务标总分最高的投标人作为入围服务单位；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当有效的合格投标人数量＜3家时，</w:t>
            </w:r>
            <w:r>
              <w:rPr>
                <w:rFonts w:hint="eastAsia" w:ascii="宋体" w:hAnsi="宋体" w:eastAsia="宋体" w:cs="宋体"/>
                <w:color w:val="000000" w:themeColor="text1"/>
                <w:sz w:val="21"/>
                <w:szCs w:val="21"/>
                <w:highlight w:val="none"/>
                <w:lang w:eastAsia="zh-CN"/>
                <w14:textFill>
                  <w14:solidFill>
                    <w14:schemeClr w14:val="tx1"/>
                  </w14:solidFill>
                </w14:textFill>
              </w:rPr>
              <w:t>该标段</w:t>
            </w:r>
            <w:r>
              <w:rPr>
                <w:rFonts w:hint="eastAsia" w:ascii="宋体" w:hAnsi="宋体" w:eastAsia="宋体" w:cs="宋体"/>
                <w:color w:val="000000" w:themeColor="text1"/>
                <w:sz w:val="21"/>
                <w:szCs w:val="21"/>
                <w:highlight w:val="none"/>
                <w14:textFill>
                  <w14:solidFill>
                    <w14:schemeClr w14:val="tx1"/>
                  </w14:solidFill>
                </w14:textFill>
              </w:rPr>
              <w:t>重新招标。</w:t>
            </w:r>
          </w:p>
          <w:p>
            <w:pPr>
              <w:widowControl/>
              <w:tabs>
                <w:tab w:val="left" w:pos="1260"/>
              </w:tabs>
              <w:snapToGrid w:val="0"/>
              <w:spacing w:line="4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【说明】“n”</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指“有效的合格投标人数量”。</w:t>
            </w:r>
          </w:p>
          <w:p>
            <w:pPr>
              <w:tabs>
                <w:tab w:val="left" w:pos="1260"/>
              </w:tabs>
              <w:snapToGrid w:val="0"/>
              <w:spacing w:line="460" w:lineRule="exact"/>
              <w:jc w:val="left"/>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【例】当有效的合格投标人数量为</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家时，招选</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家入围服务单位。</w:t>
            </w:r>
          </w:p>
        </w:tc>
        <w:tc>
          <w:tcPr>
            <w:tcW w:w="1264" w:type="dxa"/>
            <w:vMerge w:val="restart"/>
            <w:vAlign w:val="center"/>
          </w:tcPr>
          <w:p>
            <w:pPr>
              <w:tabs>
                <w:tab w:val="left" w:pos="1260"/>
              </w:tabs>
              <w:snapToGrid w:val="0"/>
              <w:spacing w:line="460" w:lineRule="exact"/>
              <w:jc w:val="center"/>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服务期限：</w:t>
            </w:r>
            <w:r>
              <w:rPr>
                <w:rFonts w:hint="eastAsia" w:ascii="宋体" w:hAnsi="宋体" w:eastAsia="宋体" w:cs="宋体"/>
                <w:b/>
                <w:bCs/>
                <w:color w:val="000000" w:themeColor="text1"/>
                <w:kern w:val="2"/>
                <w:sz w:val="21"/>
                <w:szCs w:val="21"/>
                <w:highlight w:val="none"/>
                <w:lang w:bidi="ar"/>
                <w14:textFill>
                  <w14:solidFill>
                    <w14:schemeClr w14:val="tx1"/>
                  </w14:solidFill>
                </w14:textFill>
              </w:rPr>
              <w:t>自</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发放</w:t>
            </w:r>
            <w:r>
              <w:rPr>
                <w:rFonts w:hint="eastAsia" w:hAnsi="宋体" w:cs="宋体"/>
                <w:b/>
                <w:bCs/>
                <w:color w:val="000000" w:themeColor="text1"/>
                <w:kern w:val="2"/>
                <w:sz w:val="21"/>
                <w:szCs w:val="21"/>
                <w:highlight w:val="none"/>
                <w:lang w:val="en-US" w:eastAsia="zh-CN" w:bidi="ar"/>
                <w14:textFill>
                  <w14:solidFill>
                    <w14:schemeClr w14:val="tx1"/>
                  </w14:solidFill>
                </w14:textFill>
              </w:rPr>
              <w:t>入围通知书</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之日到2023年12月31日</w:t>
            </w:r>
            <w:r>
              <w:rPr>
                <w:rFonts w:hint="eastAsia" w:ascii="宋体" w:hAnsi="宋体" w:eastAsia="宋体" w:cs="宋体"/>
                <w:color w:val="000000" w:themeColor="text1"/>
                <w:kern w:val="2"/>
                <w:sz w:val="21"/>
                <w:szCs w:val="21"/>
                <w14:textFill>
                  <w14:solidFill>
                    <w14:schemeClr w14:val="tx1"/>
                  </w14:solidFill>
                </w14:textFill>
              </w:rPr>
              <w:t>。</w:t>
            </w:r>
          </w:p>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详见文件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1491" w:type="dxa"/>
            <w:vMerge w:val="continue"/>
            <w:vAlign w:val="center"/>
          </w:tcPr>
          <w:p>
            <w:pPr>
              <w:tabs>
                <w:tab w:val="left" w:pos="1260"/>
              </w:tabs>
              <w:snapToGrid w:val="0"/>
              <w:spacing w:line="460" w:lineRule="exact"/>
              <w:jc w:val="center"/>
              <w:textAlignment w:val="auto"/>
              <w:rPr>
                <w:rStyle w:val="38"/>
                <w:rFonts w:hint="eastAsia" w:ascii="宋体" w:hAnsi="宋体" w:eastAsia="宋体" w:cs="宋体"/>
                <w:color w:val="000000" w:themeColor="text1"/>
                <w:sz w:val="21"/>
                <w:szCs w:val="21"/>
                <w:highlight w:val="none"/>
                <w14:textFill>
                  <w14:solidFill>
                    <w14:schemeClr w14:val="tx1"/>
                  </w14:solidFill>
                </w14:textFill>
              </w:rPr>
            </w:pPr>
          </w:p>
        </w:tc>
        <w:tc>
          <w:tcPr>
            <w:tcW w:w="1375" w:type="dxa"/>
            <w:vAlign w:val="center"/>
          </w:tcPr>
          <w:p>
            <w:pPr>
              <w:tabs>
                <w:tab w:val="left" w:pos="1260"/>
              </w:tabs>
              <w:snapToGrid w:val="0"/>
              <w:spacing w:line="460" w:lineRule="exact"/>
              <w:jc w:val="center"/>
              <w:textAlignment w:val="auto"/>
              <w:rPr>
                <w:rStyle w:val="38"/>
                <w:rFonts w:hint="eastAsia" w:ascii="宋体" w:hAnsi="宋体" w:eastAsia="宋体" w:cs="宋体"/>
                <w:color w:val="000000" w:themeColor="text1"/>
                <w:sz w:val="21"/>
                <w:szCs w:val="21"/>
                <w:highlight w:val="none"/>
                <w14:textFill>
                  <w14:solidFill>
                    <w14:schemeClr w14:val="tx1"/>
                  </w14:solidFill>
                </w14:textFill>
              </w:rPr>
            </w:pPr>
            <w:r>
              <w:rPr>
                <w:rStyle w:val="38"/>
                <w:rFonts w:hint="eastAsia" w:ascii="宋体" w:hAnsi="宋体" w:eastAsia="宋体" w:cs="宋体"/>
                <w:color w:val="000000" w:themeColor="text1"/>
                <w:sz w:val="21"/>
                <w:szCs w:val="21"/>
                <w:highlight w:val="none"/>
                <w:lang w:eastAsia="zh-CN"/>
                <w14:textFill>
                  <w14:solidFill>
                    <w14:schemeClr w14:val="tx1"/>
                  </w14:solidFill>
                </w14:textFill>
              </w:rPr>
              <w:t>施工班组（</w:t>
            </w:r>
            <w:r>
              <w:rPr>
                <w:rStyle w:val="38"/>
                <w:rFonts w:hint="eastAsia" w:ascii="宋体" w:hAnsi="宋体" w:eastAsia="宋体" w:cs="宋体"/>
                <w:color w:val="000000" w:themeColor="text1"/>
                <w:sz w:val="21"/>
                <w:szCs w:val="21"/>
                <w:highlight w:val="none"/>
                <w:lang w:val="en-US" w:eastAsia="zh-CN"/>
                <w14:textFill>
                  <w14:solidFill>
                    <w14:schemeClr w14:val="tx1"/>
                  </w14:solidFill>
                </w14:textFill>
              </w:rPr>
              <w:t>漏水维修</w:t>
            </w:r>
            <w:r>
              <w:rPr>
                <w:rStyle w:val="38"/>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4738" w:type="dxa"/>
            <w:vAlign w:val="center"/>
          </w:tcPr>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招选不多于</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家入围服务机构。</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家时，招选排名前</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家时，招选排名前n-1家技术商务标总分最高的投标人作为入围服务单位；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当有效的合格投标人数量＜3家时，</w:t>
            </w:r>
            <w:r>
              <w:rPr>
                <w:rFonts w:hint="eastAsia" w:ascii="宋体" w:hAnsi="宋体" w:eastAsia="宋体" w:cs="宋体"/>
                <w:color w:val="000000" w:themeColor="text1"/>
                <w:sz w:val="21"/>
                <w:szCs w:val="21"/>
                <w:highlight w:val="none"/>
                <w:lang w:eastAsia="zh-CN"/>
                <w14:textFill>
                  <w14:solidFill>
                    <w14:schemeClr w14:val="tx1"/>
                  </w14:solidFill>
                </w14:textFill>
              </w:rPr>
              <w:t>该标段</w:t>
            </w:r>
            <w:r>
              <w:rPr>
                <w:rFonts w:hint="eastAsia" w:ascii="宋体" w:hAnsi="宋体" w:eastAsia="宋体" w:cs="宋体"/>
                <w:color w:val="000000" w:themeColor="text1"/>
                <w:sz w:val="21"/>
                <w:szCs w:val="21"/>
                <w:highlight w:val="none"/>
                <w14:textFill>
                  <w14:solidFill>
                    <w14:schemeClr w14:val="tx1"/>
                  </w14:solidFill>
                </w14:textFill>
              </w:rPr>
              <w:t>重新招标。</w:t>
            </w:r>
          </w:p>
          <w:p>
            <w:pPr>
              <w:tabs>
                <w:tab w:val="left" w:pos="1260"/>
              </w:tabs>
              <w:snapToGrid w:val="0"/>
              <w:spacing w:line="460" w:lineRule="exact"/>
              <w:jc w:val="left"/>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【说明】“n”指“有效的合格投标人数量”。</w:t>
            </w:r>
          </w:p>
        </w:tc>
        <w:tc>
          <w:tcPr>
            <w:tcW w:w="1264" w:type="dxa"/>
            <w:vMerge w:val="continue"/>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3" w:type="dxa"/>
            <w:gridSpan w:val="5"/>
            <w:vAlign w:val="center"/>
          </w:tcPr>
          <w:p>
            <w:pPr>
              <w:tabs>
                <w:tab w:val="left" w:pos="1260"/>
              </w:tabs>
              <w:autoSpaceDE/>
              <w:autoSpaceDN/>
              <w:adjustRightInd/>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数量：</w:t>
            </w:r>
            <w:r>
              <w:rPr>
                <w:rFonts w:hint="eastAsia" w:hAnsi="宋体" w:cs="宋体"/>
                <w:color w:val="000000" w:themeColor="text1"/>
                <w:sz w:val="21"/>
                <w:szCs w:val="21"/>
                <w:highlight w:val="none"/>
                <w:lang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期内供应商的确定：按各标段要求分别入围；</w:t>
            </w:r>
            <w:r>
              <w:rPr>
                <w:rFonts w:hint="eastAsia" w:ascii="宋体" w:hAnsi="宋体" w:eastAsia="宋体" w:cs="宋体"/>
                <w:color w:val="000000" w:themeColor="text1"/>
                <w:sz w:val="21"/>
                <w:szCs w:val="21"/>
                <w:highlight w:val="none"/>
                <w:lang w:eastAsia="zh-CN"/>
                <w14:textFill>
                  <w14:solidFill>
                    <w14:schemeClr w14:val="tx1"/>
                  </w14:solidFill>
                </w14:textFill>
              </w:rPr>
              <w:t>服务数量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供货数量由招标</w:t>
            </w:r>
            <w:r>
              <w:rPr>
                <w:rFonts w:hint="eastAsia" w:ascii="宋体" w:hAnsi="宋体" w:eastAsia="宋体" w:cs="宋体"/>
                <w:color w:val="000000" w:themeColor="text1"/>
                <w:sz w:val="21"/>
                <w:szCs w:val="21"/>
                <w:highlight w:val="none"/>
                <w:lang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根据实际</w:t>
            </w:r>
            <w:r>
              <w:rPr>
                <w:rFonts w:hint="eastAsia" w:hAnsi="宋体" w:cs="宋体"/>
                <w:color w:val="000000" w:themeColor="text1"/>
                <w:sz w:val="21"/>
                <w:szCs w:val="21"/>
                <w:highlight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需要而定，不封顶，不保底。</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项目规模：根据</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实际需要实施的项目规模为准。</w:t>
            </w:r>
          </w:p>
          <w:p>
            <w:pPr>
              <w:tabs>
                <w:tab w:val="left" w:pos="1260"/>
              </w:tabs>
              <w:autoSpaceDE/>
              <w:autoSpaceDN/>
              <w:adjustRightInd/>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.其它具体要求详见“第二章  招标需求”及第三章“投标人须知”。</w:t>
            </w:r>
          </w:p>
        </w:tc>
      </w:tr>
    </w:tbl>
    <w:p>
      <w:pPr>
        <w:snapToGrid w:val="0"/>
        <w:spacing w:line="500" w:lineRule="exact"/>
        <w:ind w:firstLine="420" w:firstLineChars="200"/>
        <w:rPr>
          <w:rStyle w:val="38"/>
          <w:rFonts w:hint="eastAsia" w:ascii="宋体" w:hAnsi="宋体" w:eastAsia="宋体" w:cs="宋体"/>
          <w:color w:val="000000" w:themeColor="text1"/>
          <w:sz w:val="21"/>
          <w:szCs w:val="21"/>
          <w:highlight w:val="none"/>
          <w14:textFill>
            <w14:solidFill>
              <w14:schemeClr w14:val="tx1"/>
            </w14:solidFill>
          </w14:textFill>
        </w:rPr>
      </w:pPr>
      <w:r>
        <w:rPr>
          <w:rStyle w:val="38"/>
          <w:rFonts w:hint="eastAsia" w:ascii="宋体" w:hAnsi="宋体" w:eastAsia="宋体" w:cs="宋体"/>
          <w:color w:val="000000" w:themeColor="text1"/>
          <w:sz w:val="21"/>
          <w:szCs w:val="21"/>
          <w:highlight w:val="none"/>
          <w14:textFill>
            <w14:solidFill>
              <w14:schemeClr w14:val="tx1"/>
            </w14:solidFill>
          </w14:textFill>
        </w:rPr>
        <w:t>2.质量要求：符合国家有关规范（或规定）的要求。</w:t>
      </w:r>
    </w:p>
    <w:p>
      <w:pPr>
        <w:snapToGrid w:val="0"/>
        <w:spacing w:line="500" w:lineRule="exact"/>
        <w:ind w:firstLine="420" w:firstLineChars="200"/>
        <w:rPr>
          <w:rStyle w:val="38"/>
          <w:rFonts w:hint="eastAsia" w:ascii="宋体" w:hAnsi="宋体" w:eastAsia="宋体" w:cs="宋体"/>
          <w:color w:val="000000" w:themeColor="text1"/>
          <w:sz w:val="21"/>
          <w:szCs w:val="21"/>
          <w:highlight w:val="none"/>
          <w14:textFill>
            <w14:solidFill>
              <w14:schemeClr w14:val="tx1"/>
            </w14:solidFill>
          </w14:textFill>
        </w:rPr>
      </w:pPr>
      <w:r>
        <w:rPr>
          <w:rStyle w:val="38"/>
          <w:rFonts w:hint="eastAsia" w:ascii="宋体" w:hAnsi="宋体" w:eastAsia="宋体" w:cs="宋体"/>
          <w:color w:val="000000" w:themeColor="text1"/>
          <w:sz w:val="21"/>
          <w:szCs w:val="21"/>
          <w:highlight w:val="none"/>
          <w14:textFill>
            <w14:solidFill>
              <w14:schemeClr w14:val="tx1"/>
            </w14:solidFill>
          </w14:textFill>
        </w:rPr>
        <w:t xml:space="preserve">3.服务周期：单个项目任务完成时间不超过招选人要求的期限，且成果质量满足相关规范和招选人要求。 </w:t>
      </w:r>
    </w:p>
    <w:p>
      <w:pPr>
        <w:snapToGrid w:val="0"/>
        <w:spacing w:line="500" w:lineRule="exact"/>
        <w:ind w:firstLine="420" w:firstLineChars="200"/>
        <w:rPr>
          <w:rStyle w:val="38"/>
          <w:rFonts w:hint="eastAsia" w:ascii="宋体" w:hAnsi="宋体" w:eastAsia="宋体" w:cs="宋体"/>
          <w:color w:val="000000" w:themeColor="text1"/>
          <w:sz w:val="21"/>
          <w:szCs w:val="21"/>
          <w:highlight w:val="none"/>
          <w14:textFill>
            <w14:solidFill>
              <w14:schemeClr w14:val="tx1"/>
            </w14:solidFill>
          </w14:textFill>
        </w:rPr>
      </w:pPr>
      <w:r>
        <w:rPr>
          <w:rStyle w:val="38"/>
          <w:rFonts w:hint="eastAsia" w:ascii="宋体" w:hAnsi="宋体" w:eastAsia="宋体" w:cs="宋体"/>
          <w:color w:val="000000" w:themeColor="text1"/>
          <w:sz w:val="21"/>
          <w:szCs w:val="21"/>
          <w:highlight w:val="none"/>
          <w14:textFill>
            <w14:solidFill>
              <w14:schemeClr w14:val="tx1"/>
            </w14:solidFill>
          </w14:textFill>
        </w:rPr>
        <w:t>4.服务期：自发放</w:t>
      </w:r>
      <w:r>
        <w:rPr>
          <w:rStyle w:val="38"/>
          <w:rFonts w:hint="eastAsia" w:hAnsi="宋体" w:cs="宋体"/>
          <w:color w:val="000000" w:themeColor="text1"/>
          <w:sz w:val="21"/>
          <w:szCs w:val="21"/>
          <w:highlight w:val="none"/>
          <w:lang w:eastAsia="zh-CN"/>
          <w14:textFill>
            <w14:solidFill>
              <w14:schemeClr w14:val="tx1"/>
            </w14:solidFill>
          </w14:textFill>
        </w:rPr>
        <w:t>入围通知书</w:t>
      </w:r>
      <w:r>
        <w:rPr>
          <w:rStyle w:val="38"/>
          <w:rFonts w:hint="eastAsia" w:ascii="宋体" w:hAnsi="宋体" w:eastAsia="宋体" w:cs="宋体"/>
          <w:color w:val="000000" w:themeColor="text1"/>
          <w:sz w:val="21"/>
          <w:szCs w:val="21"/>
          <w:highlight w:val="none"/>
          <w14:textFill>
            <w14:solidFill>
              <w14:schemeClr w14:val="tx1"/>
            </w14:solidFill>
          </w14:textFill>
        </w:rPr>
        <w:t xml:space="preserve">之日到2023年12月31日。 </w:t>
      </w:r>
    </w:p>
    <w:p>
      <w:pPr>
        <w:tabs>
          <w:tab w:val="left" w:pos="1260"/>
        </w:tabs>
        <w:autoSpaceDE w:val="0"/>
        <w:autoSpaceDN w:val="0"/>
        <w:snapToGrid w:val="0"/>
        <w:spacing w:line="500" w:lineRule="exact"/>
        <w:ind w:firstLine="422"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五、合格投标人的资格要求</w:t>
      </w:r>
    </w:p>
    <w:p>
      <w:pPr>
        <w:snapToGrid w:val="0"/>
        <w:spacing w:line="500" w:lineRule="exact"/>
        <w:ind w:firstLine="420" w:firstLineChars="200"/>
        <w:rPr>
          <w:rStyle w:val="38"/>
          <w:rFonts w:hint="eastAsia" w:ascii="宋体" w:hAnsi="宋体" w:eastAsia="宋体" w:cs="宋体"/>
          <w:color w:val="000000" w:themeColor="text1"/>
          <w:sz w:val="21"/>
          <w:szCs w:val="21"/>
          <w:highlight w:val="none"/>
          <w14:textFill>
            <w14:solidFill>
              <w14:schemeClr w14:val="tx1"/>
            </w14:solidFill>
          </w14:textFill>
        </w:rPr>
      </w:pPr>
      <w:r>
        <w:rPr>
          <w:rStyle w:val="38"/>
          <w:rFonts w:hint="eastAsia" w:ascii="宋体" w:hAnsi="宋体" w:eastAsia="宋体" w:cs="宋体"/>
          <w:color w:val="000000" w:themeColor="text1"/>
          <w:sz w:val="21"/>
          <w:szCs w:val="21"/>
          <w:highlight w:val="none"/>
          <w14:textFill>
            <w14:solidFill>
              <w14:schemeClr w14:val="tx1"/>
            </w14:solidFill>
          </w14:textFill>
        </w:rPr>
        <w:t>1.符合《中华人民共和国政府采购法》第二十二条规定的投标人资格条件</w:t>
      </w:r>
      <w:r>
        <w:rPr>
          <w:rStyle w:val="38"/>
          <w:rFonts w:hint="eastAsia" w:ascii="宋体" w:hAnsi="宋体" w:eastAsia="宋体" w:cs="宋体"/>
          <w:color w:val="0000FF"/>
          <w:sz w:val="21"/>
          <w:szCs w:val="21"/>
        </w:rPr>
        <w:t>，并依法取得营业执照；</w:t>
      </w:r>
    </w:p>
    <w:p>
      <w:pPr>
        <w:snapToGrid w:val="0"/>
        <w:spacing w:line="500" w:lineRule="exact"/>
        <w:ind w:firstLine="420" w:firstLineChars="200"/>
        <w:rPr>
          <w:rStyle w:val="38"/>
          <w:rFonts w:hint="eastAsia" w:ascii="宋体" w:hAnsi="宋体" w:eastAsia="宋体" w:cs="宋体"/>
          <w:color w:val="000000" w:themeColor="text1"/>
          <w:sz w:val="21"/>
          <w:szCs w:val="21"/>
          <w:highlight w:val="none"/>
          <w14:textFill>
            <w14:solidFill>
              <w14:schemeClr w14:val="tx1"/>
            </w14:solidFill>
          </w14:textFill>
        </w:rPr>
      </w:pPr>
      <w:r>
        <w:rPr>
          <w:rStyle w:val="38"/>
          <w:rFonts w:hint="eastAsia" w:ascii="宋体" w:hAnsi="宋体" w:eastAsia="宋体" w:cs="宋体"/>
          <w:color w:val="000000" w:themeColor="text1"/>
          <w:sz w:val="21"/>
          <w:szCs w:val="21"/>
          <w:highlight w:val="none"/>
          <w14:textFill>
            <w14:solidFill>
              <w14:schemeClr w14:val="tx1"/>
            </w14:solidFill>
          </w14:textFill>
        </w:rPr>
        <w:t>2.未被“信用中国”（www.creditchina.gov.cn）、中国政府采购网（www.ccgp.gov.cn）列入失信被执行人、重大税收违法案件当事人名单、政府采购严重违法失信行为记录名单；</w:t>
      </w:r>
    </w:p>
    <w:p>
      <w:pPr>
        <w:snapToGrid w:val="0"/>
        <w:spacing w:line="500" w:lineRule="exact"/>
        <w:ind w:firstLine="420" w:firstLineChars="200"/>
        <w:rPr>
          <w:rStyle w:val="38"/>
          <w:rFonts w:hint="eastAsia" w:ascii="宋体" w:hAnsi="宋体" w:eastAsia="宋体" w:cs="宋体"/>
          <w:color w:val="000000" w:themeColor="text1"/>
          <w:sz w:val="21"/>
          <w:szCs w:val="21"/>
          <w:highlight w:val="none"/>
          <w:lang w:eastAsia="zh-CN"/>
          <w14:textFill>
            <w14:solidFill>
              <w14:schemeClr w14:val="tx1"/>
            </w14:solidFill>
          </w14:textFill>
        </w:rPr>
      </w:pPr>
      <w:r>
        <w:rPr>
          <w:rStyle w:val="38"/>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Style w:val="38"/>
          <w:rFonts w:hint="eastAsia" w:ascii="宋体" w:hAnsi="宋体" w:eastAsia="宋体" w:cs="宋体"/>
          <w:color w:val="000000" w:themeColor="text1"/>
          <w:sz w:val="21"/>
          <w:szCs w:val="21"/>
          <w:highlight w:val="none"/>
          <w14:textFill>
            <w14:solidFill>
              <w14:schemeClr w14:val="tx1"/>
            </w14:solidFill>
          </w14:textFill>
        </w:rPr>
        <w:t>.本项目不接受联合体投标</w:t>
      </w:r>
      <w:r>
        <w:rPr>
          <w:rStyle w:val="38"/>
          <w:rFonts w:hint="eastAsia" w:hAnsi="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2" w:firstLineChars="2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六、招选文件的获取</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1.点击婺城区城投集团(http://www.jhwcct.com/)公告下方“金华市金婺实业有限公司关于2022-2023年度施工班组（园林、漏水维修）入围单位选定项目</w:t>
      </w:r>
      <w:r>
        <w:rPr>
          <w:rFonts w:hint="eastAsia" w:ascii="宋体" w:hAnsi="宋体" w:eastAsia="宋体" w:cs="宋体"/>
          <w:color w:val="auto"/>
          <w:sz w:val="21"/>
          <w:szCs w:val="21"/>
          <w:highlight w:val="none"/>
          <w:lang w:val="en-US" w:eastAsia="zh-CN"/>
        </w:rPr>
        <w:t>公开招选文件</w:t>
      </w:r>
      <w:r>
        <w:rPr>
          <w:rFonts w:hint="eastAsia" w:ascii="宋体" w:hAnsi="宋体" w:eastAsia="宋体" w:cs="宋体"/>
          <w:color w:val="auto"/>
          <w:sz w:val="21"/>
          <w:szCs w:val="21"/>
          <w:highlight w:val="none"/>
        </w:rPr>
        <w:t>”自行下载。请有意参与者及时下载招选文件、编制</w:t>
      </w:r>
      <w:r>
        <w:rPr>
          <w:rFonts w:hint="eastAsia" w:hAnsi="宋体" w:cs="宋体"/>
          <w:color w:val="auto"/>
          <w:sz w:val="21"/>
          <w:szCs w:val="21"/>
          <w:highlight w:val="none"/>
          <w:lang w:eastAsia="zh-CN"/>
        </w:rPr>
        <w:t>投标</w:t>
      </w:r>
      <w:r>
        <w:rPr>
          <w:rFonts w:hint="eastAsia" w:ascii="宋体" w:hAnsi="宋体" w:eastAsia="宋体" w:cs="宋体"/>
          <w:color w:val="auto"/>
          <w:sz w:val="21"/>
          <w:szCs w:val="21"/>
          <w:highlight w:val="none"/>
        </w:rPr>
        <w:t>文件。</w:t>
      </w:r>
    </w:p>
    <w:p>
      <w:pPr>
        <w:keepNext w:val="0"/>
        <w:keepLines w:val="0"/>
        <w:pageBreakBefore w:val="0"/>
        <w:widowControl w:val="0"/>
        <w:tabs>
          <w:tab w:val="left" w:pos="1260"/>
        </w:tabs>
        <w:kinsoku/>
        <w:wordWrap/>
        <w:overflowPunct/>
        <w:topLinePunct w:val="0"/>
        <w:autoSpaceDE/>
        <w:autoSpaceDN/>
        <w:bidi w:val="0"/>
        <w:adjustRightInd w:val="0"/>
        <w:snapToGrid w:val="0"/>
        <w:spacing w:line="490" w:lineRule="exact"/>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.费用承担：</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参加本次招选活动的费用自理。报名费200元/标项，</w:t>
      </w:r>
      <w:r>
        <w:rPr>
          <w:rFonts w:hint="eastAsia" w:hAnsi="宋体" w:cs="宋体"/>
          <w:color w:val="auto"/>
          <w:sz w:val="21"/>
          <w:szCs w:val="21"/>
          <w:highlight w:val="none"/>
          <w:lang w:eastAsia="zh-CN"/>
        </w:rPr>
        <w:t>投标人</w:t>
      </w:r>
      <w:r>
        <w:rPr>
          <w:rFonts w:hint="eastAsia" w:ascii="宋体" w:hAnsi="宋体" w:eastAsia="宋体" w:cs="宋体"/>
          <w:color w:val="auto"/>
          <w:sz w:val="21"/>
          <w:szCs w:val="21"/>
          <w:highlight w:val="none"/>
        </w:rPr>
        <w:t>在递交</w:t>
      </w:r>
      <w:r>
        <w:rPr>
          <w:rFonts w:hint="eastAsia" w:hAnsi="宋体" w:cs="宋体"/>
          <w:color w:val="auto"/>
          <w:sz w:val="21"/>
          <w:szCs w:val="21"/>
          <w:highlight w:val="none"/>
          <w:lang w:eastAsia="zh-CN"/>
        </w:rPr>
        <w:t>投标</w:t>
      </w:r>
      <w:r>
        <w:rPr>
          <w:rFonts w:hint="eastAsia" w:ascii="宋体" w:hAnsi="宋体" w:eastAsia="宋体" w:cs="宋体"/>
          <w:color w:val="auto"/>
          <w:sz w:val="21"/>
          <w:szCs w:val="21"/>
          <w:highlight w:val="none"/>
        </w:rPr>
        <w:t>文件时支付给代理单位。入围服务费按</w:t>
      </w:r>
      <w:r>
        <w:rPr>
          <w:rFonts w:hint="eastAsia" w:hAnsi="宋体" w:cs="宋体"/>
          <w:color w:val="auto"/>
          <w:sz w:val="21"/>
          <w:szCs w:val="21"/>
          <w:highlight w:val="none"/>
          <w:lang w:eastAsia="zh-CN"/>
        </w:rPr>
        <w:t>每单位</w:t>
      </w:r>
      <w:r>
        <w:rPr>
          <w:rFonts w:hint="eastAsia" w:ascii="宋体" w:hAnsi="宋体" w:eastAsia="宋体" w:cs="宋体"/>
          <w:color w:val="auto"/>
          <w:sz w:val="21"/>
          <w:szCs w:val="21"/>
          <w:highlight w:val="none"/>
        </w:rPr>
        <w:t>1000元/标</w:t>
      </w:r>
      <w:r>
        <w:rPr>
          <w:rFonts w:hint="eastAsia" w:hAnsi="宋体" w:cs="宋体"/>
          <w:color w:val="auto"/>
          <w:sz w:val="21"/>
          <w:szCs w:val="21"/>
          <w:highlight w:val="none"/>
          <w:lang w:eastAsia="zh-CN"/>
        </w:rPr>
        <w:t>段</w:t>
      </w:r>
      <w:r>
        <w:rPr>
          <w:rFonts w:hint="eastAsia" w:ascii="宋体" w:hAnsi="宋体" w:eastAsia="宋体" w:cs="宋体"/>
          <w:color w:val="auto"/>
          <w:sz w:val="21"/>
          <w:szCs w:val="21"/>
          <w:highlight w:val="none"/>
        </w:rPr>
        <w:t>，入围班组在领取入围通知书时支付给代理单位。</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投标截止时间和地点：</w:t>
      </w:r>
    </w:p>
    <w:p>
      <w:pPr>
        <w:tabs>
          <w:tab w:val="left" w:pos="1260"/>
        </w:tabs>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投标人应于</w:t>
      </w:r>
      <w:r>
        <w:rPr>
          <w:rFonts w:hint="eastAsia" w:ascii="宋体" w:hAnsi="宋体" w:eastAsia="宋体" w:cs="宋体"/>
          <w:b w:val="0"/>
          <w:bCs w:val="0"/>
          <w:color w:val="000000" w:themeColor="text1"/>
          <w:sz w:val="21"/>
          <w:szCs w:val="21"/>
          <w:highlight w:val="none"/>
          <w14:textFill>
            <w14:solidFill>
              <w14:schemeClr w14:val="tx1"/>
            </w14:solidFill>
          </w14:textFill>
        </w:rPr>
        <w:t>2022年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月</w:t>
      </w:r>
      <w:r>
        <w:rPr>
          <w:rFonts w:hint="eastAsia"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日</w:t>
      </w:r>
      <w:r>
        <w:rPr>
          <w:rFonts w:hint="eastAsia"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点</w:t>
      </w:r>
      <w:r>
        <w:rPr>
          <w:rFonts w:hint="eastAsia"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0分前将投标文件密封送交到金华市天盈财务咨询有限公司开标室（金华市创新街18号南楼四楼，农科教大楼西侧对面），逾期送达或未密封将予以拒收（或作无效投标文件处理）。</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bCs/>
          <w:color w:val="000000" w:themeColor="text1"/>
          <w:sz w:val="21"/>
          <w:szCs w:val="21"/>
          <w:highlight w:val="none"/>
          <w14:textFill>
            <w14:solidFill>
              <w14:schemeClr w14:val="tx1"/>
            </w14:solidFill>
          </w14:textFill>
        </w:rPr>
        <w:t>、开标时间及地点：</w:t>
      </w:r>
    </w:p>
    <w:p>
      <w:pPr>
        <w:tabs>
          <w:tab w:val="left" w:pos="1260"/>
        </w:tabs>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本次招标将于</w:t>
      </w:r>
      <w:r>
        <w:rPr>
          <w:rFonts w:hint="eastAsia" w:ascii="宋体" w:hAnsi="宋体" w:eastAsia="宋体" w:cs="宋体"/>
          <w:b w:val="0"/>
          <w:bCs w:val="0"/>
          <w:color w:val="000000" w:themeColor="text1"/>
          <w:sz w:val="21"/>
          <w:szCs w:val="21"/>
          <w:highlight w:val="none"/>
          <w14:textFill>
            <w14:solidFill>
              <w14:schemeClr w14:val="tx1"/>
            </w14:solidFill>
          </w14:textFill>
        </w:rPr>
        <w:t>2022年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月</w:t>
      </w:r>
      <w:r>
        <w:rPr>
          <w:rFonts w:hint="eastAsia"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日</w:t>
      </w:r>
      <w:r>
        <w:rPr>
          <w:rFonts w:hint="eastAsia"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点</w:t>
      </w:r>
      <w:r>
        <w:rPr>
          <w:rFonts w:hint="eastAsia"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0分在金华市天盈财务咨询有限公司开标室（金华市创新街18号南楼四楼，农科教大楼西侧对面）开标，</w:t>
      </w:r>
      <w:r>
        <w:rPr>
          <w:rStyle w:val="38"/>
          <w:rFonts w:hint="eastAsia" w:ascii="宋体" w:hAnsi="宋体" w:eastAsia="宋体" w:cs="宋体"/>
          <w:color w:val="000000" w:themeColor="text1"/>
          <w:sz w:val="21"/>
          <w:szCs w:val="21"/>
          <w:highlight w:val="none"/>
          <w14:textFill>
            <w14:solidFill>
              <w14:schemeClr w14:val="tx1"/>
            </w14:solidFill>
          </w14:textFill>
        </w:rPr>
        <w:t>投标人可以派授权代表（1人）出席开标会议，</w:t>
      </w:r>
      <w:r>
        <w:rPr>
          <w:rStyle w:val="38"/>
          <w:rFonts w:hint="eastAsia" w:ascii="宋体" w:hAnsi="宋体" w:eastAsia="宋体" w:cs="宋体"/>
          <w:b/>
          <w:bCs/>
          <w:color w:val="000000" w:themeColor="text1"/>
          <w:sz w:val="21"/>
          <w:szCs w:val="21"/>
          <w:highlight w:val="none"/>
          <w14:textFill>
            <w14:solidFill>
              <w14:schemeClr w14:val="tx1"/>
            </w14:solidFill>
          </w14:textFill>
        </w:rPr>
        <w:t>出席开标会议时须严格执行测温、亮码（健康码、行程码）、戴口罩等疫情防控措施。</w:t>
      </w:r>
    </w:p>
    <w:p>
      <w:pPr>
        <w:tabs>
          <w:tab w:val="left" w:pos="1260"/>
        </w:tabs>
        <w:autoSpaceDE/>
        <w:autoSpaceDN/>
        <w:snapToGrid w:val="0"/>
        <w:spacing w:line="500" w:lineRule="exact"/>
        <w:ind w:firstLine="422" w:firstLineChars="200"/>
        <w:jc w:val="both"/>
        <w:textAlignment w:val="auto"/>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九</w:t>
      </w:r>
      <w:r>
        <w:rPr>
          <w:rStyle w:val="38"/>
          <w:rFonts w:hint="eastAsia" w:hAnsi="宋体" w:cs="宋体"/>
          <w:b/>
          <w:sz w:val="21"/>
          <w:szCs w:val="21"/>
        </w:rPr>
        <w:t>、</w:t>
      </w:r>
      <w:r>
        <w:rPr>
          <w:rFonts w:hint="eastAsia" w:hAnsi="宋体" w:cs="宋体"/>
          <w:b/>
          <w:sz w:val="21"/>
          <w:szCs w:val="21"/>
        </w:rPr>
        <w:t>公告地址：</w:t>
      </w:r>
      <w:r>
        <w:rPr>
          <w:rFonts w:hint="eastAsia" w:hAnsi="宋体" w:cs="宋体"/>
          <w:sz w:val="21"/>
          <w:szCs w:val="21"/>
        </w:rPr>
        <w:t>婺城区城投集团(http://www.jhwcct.com/)；</w:t>
      </w:r>
      <w:r>
        <w:rPr>
          <w:rFonts w:hint="eastAsia" w:hAnsi="宋体" w:cs="宋体"/>
          <w:sz w:val="21"/>
          <w:szCs w:val="21"/>
          <w:lang w:val="en-US" w:eastAsia="zh-CN"/>
        </w:rPr>
        <w:t>金华日报</w:t>
      </w:r>
    </w:p>
    <w:p>
      <w:pPr>
        <w:tabs>
          <w:tab w:val="left" w:pos="1260"/>
        </w:tabs>
        <w:autoSpaceDE/>
        <w:autoSpaceDN/>
        <w:snapToGrid w:val="0"/>
        <w:spacing w:line="500" w:lineRule="exact"/>
        <w:ind w:firstLine="422" w:firstLine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业务咨询：</w:t>
      </w:r>
    </w:p>
    <w:p>
      <w:pPr>
        <w:tabs>
          <w:tab w:val="left" w:pos="1260"/>
        </w:tabs>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w:t>
      </w:r>
      <w:r>
        <w:rPr>
          <w:rFonts w:hint="eastAsia" w:ascii="宋体" w:hAnsi="宋体" w:eastAsia="宋体" w:cs="宋体"/>
          <w:color w:val="000000" w:themeColor="text1"/>
          <w:sz w:val="21"/>
          <w:szCs w:val="21"/>
          <w:highlight w:val="none"/>
          <w:lang w:eastAsia="zh-CN"/>
          <w14:textFill>
            <w14:solidFill>
              <w14:schemeClr w14:val="tx1"/>
            </w14:solidFill>
          </w14:textFill>
        </w:rPr>
        <w:t>金华市金婺实业有限公司</w:t>
      </w:r>
    </w:p>
    <w:p>
      <w:pPr>
        <w:keepNext w:val="0"/>
        <w:keepLines w:val="0"/>
        <w:pageBreakBefore w:val="0"/>
        <w:widowControl w:val="0"/>
        <w:tabs>
          <w:tab w:val="left" w:pos="1260"/>
        </w:tabs>
        <w:kinsoku/>
        <w:wordWrap/>
        <w:overflowPunct/>
        <w:topLinePunct w:val="0"/>
        <w:autoSpaceDE/>
        <w:autoSpaceDN/>
        <w:bidi w:val="0"/>
        <w:adjustRightInd w:val="0"/>
        <w:spacing w:line="490" w:lineRule="exact"/>
        <w:ind w:firstLine="420" w:firstLineChars="200"/>
        <w:jc w:val="both"/>
        <w:textAlignment w:val="auto"/>
        <w:outlineLvl w:val="9"/>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联系人：</w:t>
      </w:r>
      <w:r>
        <w:rPr>
          <w:rFonts w:hint="eastAsia" w:hAnsi="宋体" w:cs="宋体"/>
          <w:color w:val="auto"/>
          <w:sz w:val="21"/>
          <w:szCs w:val="21"/>
          <w:highlight w:val="none"/>
          <w:lang w:eastAsia="zh-CN"/>
        </w:rPr>
        <w:t>徐女士</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 xml:space="preserve">            联系电话：</w:t>
      </w:r>
      <w:r>
        <w:rPr>
          <w:rFonts w:hint="eastAsia" w:hAnsi="宋体" w:cs="宋体"/>
          <w:color w:val="auto"/>
          <w:sz w:val="21"/>
          <w:szCs w:val="21"/>
          <w:highlight w:val="none"/>
          <w:lang w:val="en-US" w:eastAsia="zh-CN"/>
        </w:rPr>
        <w:t xml:space="preserve">0579-82215235 </w:t>
      </w:r>
    </w:p>
    <w:p>
      <w:pPr>
        <w:keepNext w:val="0"/>
        <w:keepLines w:val="0"/>
        <w:pageBreakBefore w:val="0"/>
        <w:widowControl w:val="0"/>
        <w:tabs>
          <w:tab w:val="left" w:pos="1260"/>
        </w:tabs>
        <w:kinsoku/>
        <w:wordWrap/>
        <w:overflowPunct/>
        <w:topLinePunct w:val="0"/>
        <w:autoSpaceDE/>
        <w:autoSpaceDN/>
        <w:bidi w:val="0"/>
        <w:adjustRightInd w:val="0"/>
        <w:spacing w:line="490" w:lineRule="exact"/>
        <w:ind w:firstLine="420" w:firstLineChars="200"/>
        <w:jc w:val="both"/>
        <w:textAlignment w:val="auto"/>
        <w:outlineLvl w:val="9"/>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质疑联系人：</w:t>
      </w:r>
      <w:r>
        <w:rPr>
          <w:rFonts w:hint="eastAsia" w:hAnsi="宋体" w:cs="宋体"/>
          <w:color w:val="auto"/>
          <w:sz w:val="21"/>
          <w:szCs w:val="21"/>
          <w:highlight w:val="none"/>
          <w:lang w:eastAsia="zh-CN"/>
        </w:rPr>
        <w:t>徐女士</w:t>
      </w:r>
      <w:r>
        <w:rPr>
          <w:rFonts w:hint="eastAsia" w:hAnsi="宋体" w:cs="宋体"/>
          <w:color w:val="auto"/>
          <w:sz w:val="21"/>
          <w:szCs w:val="21"/>
          <w:highlight w:val="none"/>
          <w:lang w:val="en-US" w:eastAsia="zh-CN"/>
        </w:rPr>
        <w:t xml:space="preserve">         质疑</w:t>
      </w:r>
      <w:r>
        <w:rPr>
          <w:rFonts w:hint="eastAsia" w:hAnsi="宋体" w:cs="宋体"/>
          <w:color w:val="auto"/>
          <w:sz w:val="21"/>
          <w:szCs w:val="21"/>
          <w:highlight w:val="none"/>
        </w:rPr>
        <w:t>联系电话：</w:t>
      </w:r>
      <w:r>
        <w:rPr>
          <w:rFonts w:hint="eastAsia" w:hAnsi="宋体" w:cs="宋体"/>
          <w:color w:val="auto"/>
          <w:sz w:val="21"/>
          <w:szCs w:val="21"/>
          <w:highlight w:val="none"/>
          <w:lang w:val="en-US" w:eastAsia="zh-CN"/>
        </w:rPr>
        <w:t xml:space="preserve">0579-82215235 </w:t>
      </w:r>
    </w:p>
    <w:p>
      <w:pPr>
        <w:keepNext w:val="0"/>
        <w:keepLines w:val="0"/>
        <w:pageBreakBefore w:val="0"/>
        <w:widowControl w:val="0"/>
        <w:kinsoku/>
        <w:wordWrap/>
        <w:overflowPunct/>
        <w:topLinePunct w:val="0"/>
        <w:bidi w:val="0"/>
        <w:adjustRightInd w:val="0"/>
        <w:snapToGrid w:val="0"/>
        <w:spacing w:line="490" w:lineRule="exact"/>
        <w:ind w:firstLine="420" w:firstLineChars="200"/>
        <w:outlineLvl w:val="9"/>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地址：浙江省金华市婺城区水上运动中心</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体育大楼</w:t>
      </w:r>
    </w:p>
    <w:p>
      <w:pPr>
        <w:tabs>
          <w:tab w:val="left" w:pos="1260"/>
        </w:tabs>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代理机构：金华市天盈财务咨询有限公司</w:t>
      </w:r>
    </w:p>
    <w:p>
      <w:pPr>
        <w:snapToGrid w:val="0"/>
        <w:spacing w:line="500" w:lineRule="exact"/>
        <w:ind w:left="420" w:hanging="420" w:hanging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联系人：</w:t>
      </w:r>
      <w:r>
        <w:rPr>
          <w:rFonts w:hint="eastAsia" w:hAnsi="宋体" w:cs="宋体"/>
          <w:color w:val="000000" w:themeColor="text1"/>
          <w:sz w:val="21"/>
          <w:szCs w:val="21"/>
          <w:highlight w:val="none"/>
          <w:lang w:eastAsia="zh-CN"/>
          <w14:textFill>
            <w14:solidFill>
              <w14:schemeClr w14:val="tx1"/>
            </w14:solidFill>
          </w14:textFill>
        </w:rPr>
        <w:t>卢女士</w:t>
      </w:r>
      <w:r>
        <w:rPr>
          <w:rFonts w:hint="eastAsia" w:ascii="宋体" w:hAnsi="宋体" w:eastAsia="宋体" w:cs="宋体"/>
          <w:color w:val="000000" w:themeColor="text1"/>
          <w:sz w:val="21"/>
          <w:szCs w:val="21"/>
          <w:highlight w:val="none"/>
          <w14:textFill>
            <w14:solidFill>
              <w14:schemeClr w14:val="tx1"/>
            </w14:solidFill>
          </w14:textFill>
        </w:rPr>
        <w:t xml:space="preserve">             联系电话：0579-8216</w:t>
      </w:r>
      <w:r>
        <w:rPr>
          <w:rFonts w:hint="eastAsia" w:ascii="宋体" w:hAnsi="宋体" w:eastAsia="宋体" w:cs="宋体"/>
          <w:color w:val="000000" w:themeColor="text1"/>
          <w:sz w:val="21"/>
          <w:szCs w:val="21"/>
          <w:highlight w:val="none"/>
          <w:lang w:val="en-US" w:eastAsia="zh-CN"/>
          <w14:textFill>
            <w14:solidFill>
              <w14:schemeClr w14:val="tx1"/>
            </w14:solidFill>
          </w14:textFill>
        </w:rPr>
        <w:t>2067</w:t>
      </w:r>
      <w:r>
        <w:rPr>
          <w:rFonts w:hint="eastAsia" w:ascii="宋体" w:hAnsi="宋体" w:eastAsia="宋体" w:cs="宋体"/>
          <w:color w:val="000000" w:themeColor="text1"/>
          <w:sz w:val="21"/>
          <w:szCs w:val="21"/>
          <w:highlight w:val="none"/>
          <w14:textFill>
            <w14:solidFill>
              <w14:schemeClr w14:val="tx1"/>
            </w14:solidFill>
          </w14:textFill>
        </w:rPr>
        <w:t xml:space="preserve">、81338925   </w:t>
      </w:r>
    </w:p>
    <w:p>
      <w:pPr>
        <w:snapToGrid w:val="0"/>
        <w:spacing w:line="500" w:lineRule="exact"/>
        <w:ind w:left="415" w:leftChars="12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  真：0579-82460882</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质疑联系人：夏</w:t>
      </w:r>
      <w:r>
        <w:rPr>
          <w:rFonts w:hint="eastAsia" w:hAnsi="宋体" w:cs="宋体"/>
          <w:color w:val="000000" w:themeColor="text1"/>
          <w:sz w:val="21"/>
          <w:szCs w:val="21"/>
          <w:highlight w:val="none"/>
          <w:lang w:eastAsia="zh-CN"/>
          <w14:textFill>
            <w14:solidFill>
              <w14:schemeClr w14:val="tx1"/>
            </w14:solidFill>
          </w14:textFill>
        </w:rPr>
        <w:t>先生</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质疑联系电话：0579-82474058</w:t>
      </w:r>
    </w:p>
    <w:p>
      <w:pPr>
        <w:tabs>
          <w:tab w:val="left" w:pos="1260"/>
        </w:tabs>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地址：金华市创新街18号南楼四楼</w:t>
      </w:r>
    </w:p>
    <w:bookmarkEnd w:id="1"/>
    <w:bookmarkEnd w:id="2"/>
    <w:bookmarkEnd w:id="3"/>
    <w:bookmarkEnd w:id="4"/>
    <w:p>
      <w:pP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p>
    <w:p>
      <w:pPr>
        <w:pStyle w:val="4"/>
        <w:keepNext w:val="0"/>
        <w:spacing w:line="460" w:lineRule="exact"/>
        <w:jc w:val="center"/>
        <w:rPr>
          <w:rFonts w:hint="eastAsia" w:ascii="宋体" w:hAnsi="宋体" w:eastAsia="宋体" w:cs="宋体"/>
          <w:color w:val="000000" w:themeColor="text1"/>
          <w:sz w:val="30"/>
          <w:szCs w:val="30"/>
          <w:highlight w:val="none"/>
          <w14:textFill>
            <w14:solidFill>
              <w14:schemeClr w14:val="tx1"/>
            </w14:solidFill>
          </w14:textFill>
        </w:rPr>
      </w:pPr>
      <w:bookmarkStart w:id="7" w:name="_Toc12950"/>
      <w:bookmarkStart w:id="8" w:name="_Toc25558"/>
      <w:r>
        <w:rPr>
          <w:rFonts w:hint="eastAsia" w:ascii="宋体" w:hAnsi="宋体" w:eastAsia="宋体" w:cs="宋体"/>
          <w:color w:val="000000" w:themeColor="text1"/>
          <w:sz w:val="30"/>
          <w:szCs w:val="30"/>
          <w:highlight w:val="none"/>
          <w14:textFill>
            <w14:solidFill>
              <w14:schemeClr w14:val="tx1"/>
            </w14:solidFill>
          </w14:textFill>
        </w:rPr>
        <w:t>第二章  招标需求</w:t>
      </w:r>
      <w:bookmarkEnd w:id="7"/>
      <w:bookmarkEnd w:id="8"/>
    </w:p>
    <w:p>
      <w:pPr>
        <w:spacing w:line="360" w:lineRule="auto"/>
        <w:ind w:firstLine="422" w:firstLineChars="200"/>
        <w:rPr>
          <w:rFonts w:hint="eastAsia" w:ascii="宋体" w:hAnsi="宋体" w:eastAsia="宋体" w:cs="宋体"/>
        </w:rPr>
      </w:pPr>
      <w:bookmarkStart w:id="9" w:name="_Toc6796"/>
      <w:bookmarkStart w:id="10" w:name="_Toc57893284"/>
      <w:r>
        <w:rPr>
          <w:rFonts w:hint="eastAsia" w:ascii="宋体" w:hAnsi="宋体" w:eastAsia="宋体" w:cs="宋体"/>
          <w:b/>
          <w:bCs/>
          <w:color w:val="000000" w:themeColor="text1"/>
          <w:sz w:val="21"/>
          <w:szCs w:val="21"/>
          <w:highlight w:val="none"/>
          <w14:textFill>
            <w14:solidFill>
              <w14:schemeClr w14:val="tx1"/>
            </w14:solidFill>
          </w14:textFill>
        </w:rPr>
        <w:t>一、项目概述</w:t>
      </w:r>
    </w:p>
    <w:tbl>
      <w:tblPr>
        <w:tblStyle w:val="19"/>
        <w:tblW w:w="9633"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491"/>
        <w:gridCol w:w="1375"/>
        <w:gridCol w:w="4738"/>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6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11" w:name="_Toc88665230"/>
            <w:r>
              <w:rPr>
                <w:rFonts w:hint="eastAsia" w:ascii="宋体" w:hAnsi="宋体" w:eastAsia="宋体" w:cs="宋体"/>
                <w:color w:val="000000" w:themeColor="text1"/>
                <w:sz w:val="21"/>
                <w:szCs w:val="21"/>
                <w:highlight w:val="none"/>
                <w:lang w:val="en-US"/>
                <w14:textFill>
                  <w14:solidFill>
                    <w14:schemeClr w14:val="tx1"/>
                  </w14:solidFill>
                </w14:textFill>
              </w:rPr>
              <w:t>标段</w:t>
            </w:r>
          </w:p>
        </w:tc>
        <w:tc>
          <w:tcPr>
            <w:tcW w:w="1491"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137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标段内容</w:t>
            </w:r>
          </w:p>
        </w:tc>
        <w:tc>
          <w:tcPr>
            <w:tcW w:w="4738"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定点服务单位家数</w:t>
            </w:r>
          </w:p>
        </w:tc>
        <w:tc>
          <w:tcPr>
            <w:tcW w:w="1264"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trPr>
        <w:tc>
          <w:tcPr>
            <w:tcW w:w="76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一</w:t>
            </w:r>
          </w:p>
        </w:tc>
        <w:tc>
          <w:tcPr>
            <w:tcW w:w="1491" w:type="dxa"/>
            <w:vMerge w:val="restart"/>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Style w:val="38"/>
                <w:rFonts w:hint="eastAsia" w:ascii="宋体" w:hAnsi="宋体" w:eastAsia="宋体" w:cs="宋体"/>
                <w:color w:val="000000" w:themeColor="text1"/>
                <w:sz w:val="21"/>
                <w:szCs w:val="21"/>
                <w:highlight w:val="none"/>
                <w:lang w:eastAsia="zh-CN"/>
                <w14:textFill>
                  <w14:solidFill>
                    <w14:schemeClr w14:val="tx1"/>
                  </w14:solidFill>
                </w14:textFill>
              </w:rPr>
              <w:t>金华市金婺实业有限公司关于施工班组（园林、维修）入围单位选定项目</w:t>
            </w:r>
          </w:p>
        </w:tc>
        <w:tc>
          <w:tcPr>
            <w:tcW w:w="1375" w:type="dxa"/>
            <w:vAlign w:val="center"/>
          </w:tcPr>
          <w:p>
            <w:pPr>
              <w:tabs>
                <w:tab w:val="left" w:pos="1260"/>
              </w:tabs>
              <w:snapToGrid w:val="0"/>
              <w:spacing w:line="460" w:lineRule="exact"/>
              <w:jc w:val="center"/>
              <w:textAlignment w:val="auto"/>
              <w:rPr>
                <w:rStyle w:val="38"/>
                <w:rFonts w:hint="eastAsia" w:ascii="宋体" w:hAnsi="宋体" w:eastAsia="宋体" w:cs="宋体"/>
                <w:color w:val="000000" w:themeColor="text1"/>
                <w:sz w:val="21"/>
                <w:szCs w:val="21"/>
                <w:highlight w:val="none"/>
                <w:lang w:eastAsia="zh-CN"/>
                <w14:textFill>
                  <w14:solidFill>
                    <w14:schemeClr w14:val="tx1"/>
                  </w14:solidFill>
                </w14:textFill>
              </w:rPr>
            </w:pPr>
            <w:r>
              <w:rPr>
                <w:rStyle w:val="38"/>
                <w:rFonts w:hint="eastAsia" w:ascii="宋体" w:hAnsi="宋体" w:eastAsia="宋体" w:cs="宋体"/>
                <w:color w:val="000000" w:themeColor="text1"/>
                <w:sz w:val="21"/>
                <w:szCs w:val="21"/>
                <w:highlight w:val="none"/>
                <w:lang w:eastAsia="zh-CN"/>
                <w14:textFill>
                  <w14:solidFill>
                    <w14:schemeClr w14:val="tx1"/>
                  </w14:solidFill>
                </w14:textFill>
              </w:rPr>
              <w:t>施工班组（园林、绿化）</w:t>
            </w:r>
          </w:p>
        </w:tc>
        <w:tc>
          <w:tcPr>
            <w:tcW w:w="4738" w:type="dxa"/>
            <w:vAlign w:val="center"/>
          </w:tcPr>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招选不多于</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家入围服务机构。</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家时，招选排名前</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家时，招选排名前n-1家技术商务标总分最高的投标人作为入围服务单位；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当有效的合格投标人数量＜3家时，</w:t>
            </w:r>
            <w:r>
              <w:rPr>
                <w:rFonts w:hint="eastAsia" w:ascii="宋体" w:hAnsi="宋体" w:eastAsia="宋体" w:cs="宋体"/>
                <w:color w:val="000000" w:themeColor="text1"/>
                <w:sz w:val="21"/>
                <w:szCs w:val="21"/>
                <w:highlight w:val="none"/>
                <w:lang w:eastAsia="zh-CN"/>
                <w14:textFill>
                  <w14:solidFill>
                    <w14:schemeClr w14:val="tx1"/>
                  </w14:solidFill>
                </w14:textFill>
              </w:rPr>
              <w:t>该标段</w:t>
            </w:r>
            <w:r>
              <w:rPr>
                <w:rFonts w:hint="eastAsia" w:ascii="宋体" w:hAnsi="宋体" w:eastAsia="宋体" w:cs="宋体"/>
                <w:color w:val="000000" w:themeColor="text1"/>
                <w:sz w:val="21"/>
                <w:szCs w:val="21"/>
                <w:highlight w:val="none"/>
                <w14:textFill>
                  <w14:solidFill>
                    <w14:schemeClr w14:val="tx1"/>
                  </w14:solidFill>
                </w14:textFill>
              </w:rPr>
              <w:t>重新招标。</w:t>
            </w:r>
          </w:p>
          <w:p>
            <w:pPr>
              <w:widowControl/>
              <w:tabs>
                <w:tab w:val="left" w:pos="1260"/>
              </w:tabs>
              <w:snapToGrid w:val="0"/>
              <w:spacing w:line="4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【说明】“n”指“有效的合格投标人数量”。</w:t>
            </w:r>
          </w:p>
          <w:p>
            <w:pPr>
              <w:tabs>
                <w:tab w:val="left" w:pos="1260"/>
              </w:tabs>
              <w:snapToGrid w:val="0"/>
              <w:spacing w:line="460" w:lineRule="exact"/>
              <w:jc w:val="left"/>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【例】当有效的合格投标人数量为</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家时，招选</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家入围服务单位。</w:t>
            </w:r>
          </w:p>
        </w:tc>
        <w:tc>
          <w:tcPr>
            <w:tcW w:w="1264" w:type="dxa"/>
            <w:vMerge w:val="restart"/>
            <w:vAlign w:val="center"/>
          </w:tcPr>
          <w:p>
            <w:pPr>
              <w:tabs>
                <w:tab w:val="left" w:pos="1260"/>
              </w:tabs>
              <w:snapToGrid w:val="0"/>
              <w:spacing w:line="460" w:lineRule="exact"/>
              <w:jc w:val="center"/>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服务期限：</w:t>
            </w:r>
            <w:r>
              <w:rPr>
                <w:rFonts w:hint="eastAsia" w:ascii="宋体" w:hAnsi="宋体" w:eastAsia="宋体" w:cs="宋体"/>
                <w:b/>
                <w:bCs/>
                <w:color w:val="000000" w:themeColor="text1"/>
                <w:kern w:val="2"/>
                <w:sz w:val="21"/>
                <w:szCs w:val="21"/>
                <w:highlight w:val="none"/>
                <w:lang w:bidi="ar"/>
                <w14:textFill>
                  <w14:solidFill>
                    <w14:schemeClr w14:val="tx1"/>
                  </w14:solidFill>
                </w14:textFill>
              </w:rPr>
              <w:t>自</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发放</w:t>
            </w:r>
            <w:r>
              <w:rPr>
                <w:rFonts w:hint="eastAsia" w:hAnsi="宋体" w:cs="宋体"/>
                <w:b/>
                <w:bCs/>
                <w:color w:val="000000" w:themeColor="text1"/>
                <w:kern w:val="2"/>
                <w:sz w:val="21"/>
                <w:szCs w:val="21"/>
                <w:highlight w:val="none"/>
                <w:lang w:val="en-US" w:eastAsia="zh-CN" w:bidi="ar"/>
                <w14:textFill>
                  <w14:solidFill>
                    <w14:schemeClr w14:val="tx1"/>
                  </w14:solidFill>
                </w14:textFill>
              </w:rPr>
              <w:t>入围通知书</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之日到2023年12月31日</w:t>
            </w:r>
            <w:r>
              <w:rPr>
                <w:rFonts w:hint="eastAsia" w:ascii="宋体" w:hAnsi="宋体" w:eastAsia="宋体" w:cs="宋体"/>
                <w:color w:val="000000" w:themeColor="text1"/>
                <w:kern w:val="2"/>
                <w:sz w:val="21"/>
                <w:szCs w:val="21"/>
                <w14:textFill>
                  <w14:solidFill>
                    <w14:schemeClr w14:val="tx1"/>
                  </w14:solidFill>
                </w14:textFill>
              </w:rPr>
              <w:t>。</w:t>
            </w:r>
          </w:p>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详见文件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765" w:type="dxa"/>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p>
        </w:tc>
        <w:tc>
          <w:tcPr>
            <w:tcW w:w="1491" w:type="dxa"/>
            <w:vMerge w:val="continue"/>
            <w:vAlign w:val="center"/>
          </w:tcPr>
          <w:p>
            <w:pPr>
              <w:tabs>
                <w:tab w:val="left" w:pos="1260"/>
              </w:tabs>
              <w:snapToGrid w:val="0"/>
              <w:spacing w:line="460" w:lineRule="exact"/>
              <w:jc w:val="center"/>
              <w:textAlignment w:val="auto"/>
              <w:rPr>
                <w:rStyle w:val="38"/>
                <w:rFonts w:hint="eastAsia" w:ascii="宋体" w:hAnsi="宋体" w:eastAsia="宋体" w:cs="宋体"/>
                <w:color w:val="000000" w:themeColor="text1"/>
                <w:sz w:val="21"/>
                <w:szCs w:val="21"/>
                <w:highlight w:val="none"/>
                <w14:textFill>
                  <w14:solidFill>
                    <w14:schemeClr w14:val="tx1"/>
                  </w14:solidFill>
                </w14:textFill>
              </w:rPr>
            </w:pPr>
          </w:p>
        </w:tc>
        <w:tc>
          <w:tcPr>
            <w:tcW w:w="1375" w:type="dxa"/>
            <w:vAlign w:val="center"/>
          </w:tcPr>
          <w:p>
            <w:pPr>
              <w:tabs>
                <w:tab w:val="left" w:pos="1260"/>
              </w:tabs>
              <w:snapToGrid w:val="0"/>
              <w:spacing w:line="460" w:lineRule="exact"/>
              <w:jc w:val="center"/>
              <w:textAlignment w:val="auto"/>
              <w:rPr>
                <w:rStyle w:val="38"/>
                <w:rFonts w:hint="eastAsia" w:ascii="宋体" w:hAnsi="宋体" w:eastAsia="宋体" w:cs="宋体"/>
                <w:color w:val="000000" w:themeColor="text1"/>
                <w:sz w:val="21"/>
                <w:szCs w:val="21"/>
                <w:highlight w:val="none"/>
                <w14:textFill>
                  <w14:solidFill>
                    <w14:schemeClr w14:val="tx1"/>
                  </w14:solidFill>
                </w14:textFill>
              </w:rPr>
            </w:pPr>
            <w:r>
              <w:rPr>
                <w:rStyle w:val="38"/>
                <w:rFonts w:hint="eastAsia" w:ascii="宋体" w:hAnsi="宋体" w:eastAsia="宋体" w:cs="宋体"/>
                <w:color w:val="000000" w:themeColor="text1"/>
                <w:sz w:val="21"/>
                <w:szCs w:val="21"/>
                <w:highlight w:val="none"/>
                <w:lang w:eastAsia="zh-CN"/>
                <w14:textFill>
                  <w14:solidFill>
                    <w14:schemeClr w14:val="tx1"/>
                  </w14:solidFill>
                </w14:textFill>
              </w:rPr>
              <w:t>施工班组（</w:t>
            </w:r>
            <w:r>
              <w:rPr>
                <w:rStyle w:val="38"/>
                <w:rFonts w:hint="eastAsia" w:ascii="宋体" w:hAnsi="宋体" w:eastAsia="宋体" w:cs="宋体"/>
                <w:color w:val="000000" w:themeColor="text1"/>
                <w:sz w:val="21"/>
                <w:szCs w:val="21"/>
                <w:highlight w:val="none"/>
                <w:lang w:val="en-US" w:eastAsia="zh-CN"/>
                <w14:textFill>
                  <w14:solidFill>
                    <w14:schemeClr w14:val="tx1"/>
                  </w14:solidFill>
                </w14:textFill>
              </w:rPr>
              <w:t>漏水维修</w:t>
            </w:r>
            <w:r>
              <w:rPr>
                <w:rStyle w:val="38"/>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4738" w:type="dxa"/>
            <w:vAlign w:val="center"/>
          </w:tcPr>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招选不多于</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家入围服务机构。</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家时，招选排名前</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家时，招选排名前n-1家技术商务标总分最高的投标人作为入围服务单位；</w:t>
            </w:r>
          </w:p>
          <w:p>
            <w:pPr>
              <w:tabs>
                <w:tab w:val="left" w:pos="1260"/>
              </w:tabs>
              <w:autoSpaceDE/>
              <w:autoSpaceDN/>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当有效的合格投标人数量＜3家时，</w:t>
            </w:r>
            <w:r>
              <w:rPr>
                <w:rFonts w:hint="eastAsia" w:ascii="宋体" w:hAnsi="宋体" w:eastAsia="宋体" w:cs="宋体"/>
                <w:color w:val="000000" w:themeColor="text1"/>
                <w:sz w:val="21"/>
                <w:szCs w:val="21"/>
                <w:highlight w:val="none"/>
                <w:lang w:eastAsia="zh-CN"/>
                <w14:textFill>
                  <w14:solidFill>
                    <w14:schemeClr w14:val="tx1"/>
                  </w14:solidFill>
                </w14:textFill>
              </w:rPr>
              <w:t>该标段</w:t>
            </w:r>
            <w:r>
              <w:rPr>
                <w:rFonts w:hint="eastAsia" w:ascii="宋体" w:hAnsi="宋体" w:eastAsia="宋体" w:cs="宋体"/>
                <w:color w:val="000000" w:themeColor="text1"/>
                <w:sz w:val="21"/>
                <w:szCs w:val="21"/>
                <w:highlight w:val="none"/>
                <w14:textFill>
                  <w14:solidFill>
                    <w14:schemeClr w14:val="tx1"/>
                  </w14:solidFill>
                </w14:textFill>
              </w:rPr>
              <w:t>重新招标。</w:t>
            </w:r>
          </w:p>
          <w:p>
            <w:pPr>
              <w:tabs>
                <w:tab w:val="left" w:pos="1260"/>
              </w:tabs>
              <w:snapToGrid w:val="0"/>
              <w:spacing w:line="460" w:lineRule="exact"/>
              <w:jc w:val="left"/>
              <w:textAlignment w:val="auto"/>
              <w:rPr>
                <w:rFonts w:hint="eastAsia" w:ascii="宋体" w:hAnsi="宋体" w:eastAsia="宋体" w:cs="宋体"/>
                <w:color w:val="000000" w:themeColor="text1"/>
                <w:kern w:val="2"/>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【说明】“n”指“有效的合格投标人数量”。</w:t>
            </w:r>
          </w:p>
        </w:tc>
        <w:tc>
          <w:tcPr>
            <w:tcW w:w="1264" w:type="dxa"/>
            <w:vMerge w:val="continue"/>
            <w:vAlign w:val="center"/>
          </w:tcPr>
          <w:p>
            <w:pPr>
              <w:tabs>
                <w:tab w:val="left" w:pos="1260"/>
              </w:tabs>
              <w:snapToGrid w:val="0"/>
              <w:spacing w:line="46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33" w:type="dxa"/>
            <w:gridSpan w:val="5"/>
            <w:vAlign w:val="center"/>
          </w:tcPr>
          <w:p>
            <w:pPr>
              <w:tabs>
                <w:tab w:val="left" w:pos="1260"/>
              </w:tabs>
              <w:autoSpaceDE/>
              <w:autoSpaceDN/>
              <w:adjustRightInd/>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数量：</w:t>
            </w:r>
            <w:r>
              <w:rPr>
                <w:rFonts w:hint="eastAsia" w:hAnsi="宋体" w:cs="宋体"/>
                <w:color w:val="000000" w:themeColor="text1"/>
                <w:sz w:val="21"/>
                <w:szCs w:val="21"/>
                <w:highlight w:val="none"/>
                <w:lang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期内供应商的确定：按各标段要求分别入围；</w:t>
            </w:r>
            <w:r>
              <w:rPr>
                <w:rFonts w:hint="eastAsia" w:ascii="宋体" w:hAnsi="宋体" w:eastAsia="宋体" w:cs="宋体"/>
                <w:color w:val="000000" w:themeColor="text1"/>
                <w:sz w:val="21"/>
                <w:szCs w:val="21"/>
                <w:highlight w:val="none"/>
                <w:lang w:eastAsia="zh-CN"/>
                <w14:textFill>
                  <w14:solidFill>
                    <w14:schemeClr w14:val="tx1"/>
                  </w14:solidFill>
                </w14:textFill>
              </w:rPr>
              <w:t>服务数量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供货数量由招标</w:t>
            </w:r>
            <w:r>
              <w:rPr>
                <w:rFonts w:hint="eastAsia" w:ascii="宋体" w:hAnsi="宋体" w:eastAsia="宋体" w:cs="宋体"/>
                <w:color w:val="000000" w:themeColor="text1"/>
                <w:sz w:val="21"/>
                <w:szCs w:val="21"/>
                <w:highlight w:val="none"/>
                <w:lang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根据实际</w:t>
            </w:r>
            <w:r>
              <w:rPr>
                <w:rFonts w:hint="eastAsia" w:hAnsi="宋体" w:cs="宋体"/>
                <w:color w:val="000000" w:themeColor="text1"/>
                <w:sz w:val="21"/>
                <w:szCs w:val="21"/>
                <w:highlight w:val="none"/>
                <w:lang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需要而定，不封顶，不保底。</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项目规模：根据</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实际需要实施的项目规模为准。</w:t>
            </w:r>
          </w:p>
          <w:p>
            <w:pPr>
              <w:tabs>
                <w:tab w:val="left" w:pos="1260"/>
              </w:tabs>
              <w:autoSpaceDE/>
              <w:autoSpaceDN/>
              <w:adjustRightInd/>
              <w:snapToGrid w:val="0"/>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.其它具体要求详见</w:t>
            </w:r>
            <w:r>
              <w:rPr>
                <w:rFonts w:hint="eastAsia" w:hAnsi="宋体" w:cs="宋体"/>
                <w:color w:val="000000" w:themeColor="text1"/>
                <w:sz w:val="21"/>
                <w:szCs w:val="21"/>
                <w:highlight w:val="none"/>
                <w:lang w:val="en-US" w:eastAsia="zh-CN"/>
                <w14:textFill>
                  <w14:solidFill>
                    <w14:schemeClr w14:val="tx1"/>
                  </w14:solidFill>
                </w14:textFill>
              </w:rPr>
              <w:t>下文</w:t>
            </w:r>
            <w:r>
              <w:rPr>
                <w:rFonts w:hint="eastAsia" w:ascii="宋体" w:hAnsi="宋体" w:eastAsia="宋体" w:cs="宋体"/>
                <w:color w:val="000000" w:themeColor="text1"/>
                <w:sz w:val="21"/>
                <w:szCs w:val="21"/>
                <w:highlight w:val="none"/>
                <w14:textFill>
                  <w14:solidFill>
                    <w14:schemeClr w14:val="tx1"/>
                  </w14:solidFill>
                </w14:textFill>
              </w:rPr>
              <w:t>及第三章“投标人须知”。</w:t>
            </w:r>
          </w:p>
        </w:tc>
      </w:tr>
    </w:tbl>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1.项目规模：以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实际需要实施的项目规模为准。</w:t>
      </w: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2.项目服务范围：以</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实际需要实施项目的服务范围为准。</w:t>
      </w:r>
    </w:p>
    <w:p>
      <w:pPr>
        <w:snapToGrid w:val="0"/>
        <w:spacing w:line="50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项目人员要求：投标供应商为本项目配备的</w:t>
      </w:r>
      <w:r>
        <w:rPr>
          <w:rFonts w:hint="eastAsia" w:ascii="宋体" w:hAnsi="宋体" w:eastAsia="宋体" w:cs="宋体"/>
          <w:color w:val="000000" w:themeColor="text1"/>
          <w:sz w:val="21"/>
          <w:szCs w:val="21"/>
          <w:highlight w:val="none"/>
          <w14:textFill>
            <w14:solidFill>
              <w14:schemeClr w14:val="tx1"/>
            </w14:solidFill>
          </w14:textFill>
        </w:rPr>
        <w:t>所有施工人员必须遵纪守法，不得有酗酒、吸毒等不良嗜好，不得有年龄低于16岁、高于60岁施工人员，不得有违反社会治安及犯罪在逃人员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施工班组需有良好的安全意识，并承担全部作业人员的社保、劳保、工伤保险、法定税金和进出场费用；特种作业人员必须持证上岗。</w:t>
      </w: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质量要求：符合有关法律、法规及规章规定，符合国标、行标合格要求及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委托项目相关要求。</w:t>
      </w: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服务期限：自发放</w:t>
      </w:r>
      <w:r>
        <w:rPr>
          <w:rFonts w:hint="eastAsia" w:hAnsi="宋体" w:cs="宋体"/>
          <w:color w:val="000000" w:themeColor="text1"/>
          <w:sz w:val="21"/>
          <w:szCs w:val="21"/>
          <w:highlight w:val="none"/>
          <w:lang w:eastAsia="zh-CN"/>
          <w14:textFill>
            <w14:solidFill>
              <w14:schemeClr w14:val="tx1"/>
            </w14:solidFill>
          </w14:textFill>
        </w:rPr>
        <w:t>入围通知书</w:t>
      </w:r>
      <w:r>
        <w:rPr>
          <w:rFonts w:hint="eastAsia" w:ascii="宋体" w:hAnsi="宋体" w:eastAsia="宋体" w:cs="宋体"/>
          <w:color w:val="000000" w:themeColor="text1"/>
          <w:sz w:val="21"/>
          <w:szCs w:val="21"/>
          <w:highlight w:val="none"/>
          <w14:textFill>
            <w14:solidFill>
              <w14:schemeClr w14:val="tx1"/>
            </w14:solidFill>
          </w14:textFill>
        </w:rPr>
        <w:t>之日到2023年12月31日。</w:t>
      </w: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园林、绿化施工班组</w:t>
      </w:r>
      <w:r>
        <w:rPr>
          <w:rFonts w:hint="eastAsia" w:ascii="宋体" w:hAnsi="宋体" w:eastAsia="宋体" w:cs="宋体"/>
          <w:color w:val="000000" w:themeColor="text1"/>
          <w:sz w:val="21"/>
          <w:szCs w:val="21"/>
          <w:highlight w:val="none"/>
          <w14:textFill>
            <w14:solidFill>
              <w14:schemeClr w14:val="tx1"/>
            </w14:solidFill>
          </w14:textFill>
        </w:rPr>
        <w:t>入围单位数量：视经评审后</w:t>
      </w:r>
      <w:r>
        <w:rPr>
          <w:rFonts w:hint="eastAsia" w:ascii="宋体" w:hAnsi="宋体" w:eastAsia="宋体" w:cs="宋体"/>
          <w:color w:val="000000" w:themeColor="text1"/>
          <w:sz w:val="21"/>
          <w:szCs w:val="21"/>
          <w:highlight w:val="none"/>
          <w:lang w:val="en-US" w:eastAsia="zh-CN"/>
          <w14:textFill>
            <w14:solidFill>
              <w14:schemeClr w14:val="tx1"/>
            </w14:solidFill>
          </w14:textFill>
        </w:rPr>
        <w:t>各标段</w:t>
      </w:r>
      <w:r>
        <w:rPr>
          <w:rFonts w:hint="eastAsia" w:ascii="宋体" w:hAnsi="宋体" w:eastAsia="宋体" w:cs="宋体"/>
          <w:color w:val="000000" w:themeColor="text1"/>
          <w:sz w:val="21"/>
          <w:szCs w:val="21"/>
          <w:highlight w:val="none"/>
          <w14:textFill>
            <w14:solidFill>
              <w14:schemeClr w14:val="tx1"/>
            </w14:solidFill>
          </w14:textFill>
        </w:rPr>
        <w:t>有效投标单位数量确定入围单位数量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当有效投标人数量＞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家时，招选排名前</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家技术商务标总分最高的投标人作为入围服务单位；当有效投标人数量≤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家时，招选排名前n-1家技术商务标总分最高的投标人作为入围服务单位；当有效投标人数量＜3家时，</w:t>
      </w:r>
      <w:r>
        <w:rPr>
          <w:rFonts w:hint="eastAsia" w:ascii="宋体" w:hAnsi="宋体" w:eastAsia="宋体" w:cs="宋体"/>
          <w:color w:val="000000" w:themeColor="text1"/>
          <w:sz w:val="21"/>
          <w:szCs w:val="21"/>
          <w:highlight w:val="none"/>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lang w:eastAsia="zh-CN"/>
          <w14:textFill>
            <w14:solidFill>
              <w14:schemeClr w14:val="tx1"/>
            </w14:solidFill>
          </w14:textFill>
        </w:rPr>
        <w:t>标段</w:t>
      </w:r>
      <w:r>
        <w:rPr>
          <w:rFonts w:hint="eastAsia" w:ascii="宋体" w:hAnsi="宋体" w:eastAsia="宋体" w:cs="宋体"/>
          <w:color w:val="000000" w:themeColor="text1"/>
          <w:sz w:val="21"/>
          <w:szCs w:val="21"/>
          <w:highlight w:val="none"/>
          <w14:textFill>
            <w14:solidFill>
              <w14:schemeClr w14:val="tx1"/>
            </w14:solidFill>
          </w14:textFill>
        </w:rPr>
        <w:t>重新招标。</w:t>
      </w: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漏水维修班组</w:t>
      </w:r>
      <w:r>
        <w:rPr>
          <w:rFonts w:hint="eastAsia" w:ascii="宋体" w:hAnsi="宋体" w:eastAsia="宋体" w:cs="宋体"/>
          <w:color w:val="000000" w:themeColor="text1"/>
          <w:sz w:val="21"/>
          <w:szCs w:val="21"/>
          <w:highlight w:val="none"/>
          <w14:textFill>
            <w14:solidFill>
              <w14:schemeClr w14:val="tx1"/>
            </w14:solidFill>
          </w14:textFill>
        </w:rPr>
        <w:t>供应商入围单位数量：视经评审后</w:t>
      </w:r>
      <w:r>
        <w:rPr>
          <w:rFonts w:hint="eastAsia" w:ascii="宋体" w:hAnsi="宋体" w:eastAsia="宋体" w:cs="宋体"/>
          <w:color w:val="000000" w:themeColor="text1"/>
          <w:sz w:val="21"/>
          <w:szCs w:val="21"/>
          <w:highlight w:val="none"/>
          <w:lang w:val="en-US" w:eastAsia="zh-CN"/>
          <w14:textFill>
            <w14:solidFill>
              <w14:schemeClr w14:val="tx1"/>
            </w14:solidFill>
          </w14:textFill>
        </w:rPr>
        <w:t>各标段</w:t>
      </w:r>
      <w:r>
        <w:rPr>
          <w:rFonts w:hint="eastAsia" w:ascii="宋体" w:hAnsi="宋体" w:eastAsia="宋体" w:cs="宋体"/>
          <w:color w:val="000000" w:themeColor="text1"/>
          <w:sz w:val="21"/>
          <w:szCs w:val="21"/>
          <w:highlight w:val="none"/>
          <w14:textFill>
            <w14:solidFill>
              <w14:schemeClr w14:val="tx1"/>
            </w14:solidFill>
          </w14:textFill>
        </w:rPr>
        <w:t>有效投标单位数量确定入围单位数量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当有效投标人数量＞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家时，招选排名前</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家技术商务标总分最高的投标人作为入围服务单位；当有效投标人数量≤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家时，招选排名前n-1家技术商务标总分最高的投标人作为入围服务单位；当有效投标人数量＜3家时，</w:t>
      </w:r>
      <w:r>
        <w:rPr>
          <w:rFonts w:hint="eastAsia" w:ascii="宋体" w:hAnsi="宋体" w:eastAsia="宋体" w:cs="宋体"/>
          <w:color w:val="000000" w:themeColor="text1"/>
          <w:sz w:val="21"/>
          <w:szCs w:val="21"/>
          <w:highlight w:val="none"/>
          <w:lang w:val="en-US" w:eastAsia="zh-CN"/>
          <w14:textFill>
            <w14:solidFill>
              <w14:schemeClr w14:val="tx1"/>
            </w14:solidFill>
          </w14:textFill>
        </w:rPr>
        <w:t>该</w:t>
      </w:r>
      <w:r>
        <w:rPr>
          <w:rFonts w:hint="eastAsia" w:ascii="宋体" w:hAnsi="宋体" w:eastAsia="宋体" w:cs="宋体"/>
          <w:color w:val="000000" w:themeColor="text1"/>
          <w:sz w:val="21"/>
          <w:szCs w:val="21"/>
          <w:highlight w:val="none"/>
          <w:lang w:eastAsia="zh-CN"/>
          <w14:textFill>
            <w14:solidFill>
              <w14:schemeClr w14:val="tx1"/>
            </w14:solidFill>
          </w14:textFill>
        </w:rPr>
        <w:t>标段</w:t>
      </w:r>
      <w:r>
        <w:rPr>
          <w:rFonts w:hint="eastAsia" w:ascii="宋体" w:hAnsi="宋体" w:eastAsia="宋体" w:cs="宋体"/>
          <w:color w:val="000000" w:themeColor="text1"/>
          <w:sz w:val="21"/>
          <w:szCs w:val="21"/>
          <w:highlight w:val="none"/>
          <w14:textFill>
            <w14:solidFill>
              <w14:schemeClr w14:val="tx1"/>
            </w14:solidFill>
          </w14:textFill>
        </w:rPr>
        <w:t>重新招标。</w:t>
      </w:r>
    </w:p>
    <w:p>
      <w:pPr>
        <w:widowControl w:val="0"/>
        <w:autoSpaceDE w:val="0"/>
        <w:autoSpaceDN w:val="0"/>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.入围期内任务分配：</w:t>
      </w:r>
    </w:p>
    <w:p>
      <w:pPr>
        <w:pStyle w:val="8"/>
        <w:widowControl/>
        <w:autoSpaceDE/>
        <w:autoSpaceDN/>
        <w:snapToGrid w:val="0"/>
        <w:spacing w:line="500" w:lineRule="exact"/>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（1）在本项目入围服务期内，招标人根据具体实施项目，在入围单位中通过“竞价”的方式确定每个项目的具体实施单位。</w:t>
      </w:r>
    </w:p>
    <w:p>
      <w:pPr>
        <w:pStyle w:val="8"/>
        <w:widowControl/>
        <w:autoSpaceDE/>
        <w:autoSpaceDN/>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（2）通过竞价确定的实施单位如已承接业务量可能会对</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本次竞价项目的实施质量或工期等产生不良影响的或在本服务期内该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已经连续两次通过竞价成交具体项目（不论履行完毕与否），采购单位有权重新确定实施单位。</w:t>
      </w: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（3）如项目实施的特殊需要，</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人也可以根据项目特点结合</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实际能力，直接指定项目的实施单位。</w:t>
      </w:r>
    </w:p>
    <w:p>
      <w:pPr>
        <w:pStyle w:val="2"/>
        <w:snapToGrid w:val="0"/>
        <w:spacing w:after="0" w:line="500" w:lineRule="exact"/>
        <w:ind w:left="0" w:leftChars="0" w:firstLine="42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（4）对于采购单位认为竞价结果重大偏离市场公允价的（超过市场公允价10%），采购单位有权针对该项目开展重新竞价或公开招标。</w:t>
      </w:r>
    </w:p>
    <w:p>
      <w:pPr>
        <w:snapToGrid w:val="0"/>
        <w:spacing w:line="500" w:lineRule="exact"/>
        <w:ind w:firstLine="422" w:firstLineChars="200"/>
        <w:rPr>
          <w:rStyle w:val="38"/>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（5）服务量及金额以服务期内采购单位的实际需要为准，不封顶，不保底。</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不保证服务期限内每家入围单位的最低服务量。</w:t>
      </w:r>
    </w:p>
    <w:p>
      <w:pPr>
        <w:widowControl/>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.入围</w:t>
      </w:r>
      <w:r>
        <w:rPr>
          <w:rFonts w:hint="eastAsia" w:ascii="宋体" w:hAnsi="宋体" w:eastAsia="宋体" w:cs="宋体"/>
          <w:color w:val="000000" w:themeColor="text1"/>
          <w:sz w:val="21"/>
          <w:szCs w:val="21"/>
          <w:highlight w:val="none"/>
          <w:lang w:eastAsia="zh-CN"/>
          <w14:textFill>
            <w14:solidFill>
              <w14:schemeClr w14:val="tx1"/>
            </w14:solidFill>
          </w14:textFill>
        </w:rPr>
        <w:t>说明</w:t>
      </w:r>
      <w:r>
        <w:rPr>
          <w:rFonts w:hint="eastAsia" w:ascii="宋体" w:hAnsi="宋体" w:eastAsia="宋体" w:cs="宋体"/>
          <w:color w:val="000000" w:themeColor="text1"/>
          <w:sz w:val="21"/>
          <w:szCs w:val="21"/>
          <w:highlight w:val="none"/>
          <w14:textFill>
            <w14:solidFill>
              <w14:schemeClr w14:val="tx1"/>
            </w14:solidFill>
          </w14:textFill>
        </w:rPr>
        <w:t>：</w:t>
      </w:r>
    </w:p>
    <w:p>
      <w:pPr>
        <w:pStyle w:val="1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exact"/>
        <w:ind w:left="0" w:right="0" w:firstLine="420" w:firstLineChars="200"/>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入围后，</w:t>
      </w:r>
      <w:r>
        <w:rPr>
          <w:rFonts w:hint="eastAsia" w:ascii="宋体" w:hAnsi="宋体" w:eastAsia="宋体" w:cs="宋体"/>
          <w:b w:val="0"/>
          <w:bCs w:val="0"/>
          <w:i w:val="0"/>
          <w:iCs w:val="0"/>
          <w:sz w:val="21"/>
          <w:szCs w:val="21"/>
          <w:lang w:eastAsia="zh-CN"/>
        </w:rPr>
        <w:t>招标人</w:t>
      </w:r>
      <w:r>
        <w:rPr>
          <w:rFonts w:hint="eastAsia" w:ascii="宋体" w:hAnsi="宋体" w:eastAsia="宋体" w:cs="宋体"/>
          <w:b w:val="0"/>
          <w:bCs w:val="0"/>
          <w:i w:val="0"/>
          <w:iCs w:val="0"/>
          <w:sz w:val="21"/>
          <w:szCs w:val="21"/>
        </w:rPr>
        <w:t>将组织人员对入围单位进行实地踏勘。</w:t>
      </w:r>
    </w:p>
    <w:p>
      <w:pPr>
        <w:pStyle w:val="1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exact"/>
        <w:ind w:left="0" w:right="0" w:firstLine="420" w:firstLineChars="200"/>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入围后，招</w:t>
      </w:r>
      <w:r>
        <w:rPr>
          <w:rFonts w:hint="eastAsia" w:ascii="宋体" w:hAnsi="宋体" w:eastAsia="宋体" w:cs="宋体"/>
          <w:b w:val="0"/>
          <w:bCs w:val="0"/>
          <w:i w:val="0"/>
          <w:iCs w:val="0"/>
          <w:sz w:val="21"/>
          <w:szCs w:val="21"/>
          <w:lang w:eastAsia="zh-CN"/>
        </w:rPr>
        <w:t>标</w:t>
      </w:r>
      <w:r>
        <w:rPr>
          <w:rFonts w:hint="eastAsia" w:ascii="宋体" w:hAnsi="宋体" w:eastAsia="宋体" w:cs="宋体"/>
          <w:b w:val="0"/>
          <w:bCs w:val="0"/>
          <w:i w:val="0"/>
          <w:iCs w:val="0"/>
          <w:sz w:val="21"/>
          <w:szCs w:val="21"/>
        </w:rPr>
        <w:t>人根据单个项目实际情况向入围</w:t>
      </w:r>
      <w:r>
        <w:rPr>
          <w:rFonts w:hint="eastAsia" w:ascii="宋体" w:hAnsi="宋体" w:eastAsia="宋体" w:cs="宋体"/>
          <w:b w:val="0"/>
          <w:bCs w:val="0"/>
          <w:i w:val="0"/>
          <w:iCs w:val="0"/>
          <w:sz w:val="21"/>
          <w:szCs w:val="21"/>
          <w:lang w:eastAsia="zh-CN"/>
        </w:rPr>
        <w:t>单位</w:t>
      </w:r>
      <w:r>
        <w:rPr>
          <w:rFonts w:hint="eastAsia" w:ascii="宋体" w:hAnsi="宋体" w:eastAsia="宋体" w:cs="宋体"/>
          <w:b w:val="0"/>
          <w:bCs w:val="0"/>
          <w:i w:val="0"/>
          <w:iCs w:val="0"/>
          <w:sz w:val="21"/>
          <w:szCs w:val="21"/>
        </w:rPr>
        <w:t>发出项目</w:t>
      </w:r>
      <w:r>
        <w:rPr>
          <w:rFonts w:hint="eastAsia" w:ascii="宋体" w:hAnsi="宋体" w:eastAsia="宋体" w:cs="宋体"/>
          <w:b w:val="0"/>
          <w:bCs w:val="0"/>
          <w:i w:val="0"/>
          <w:iCs w:val="0"/>
          <w:sz w:val="21"/>
          <w:szCs w:val="21"/>
          <w:lang w:val="en-US" w:eastAsia="zh-CN"/>
        </w:rPr>
        <w:t>竞价单</w:t>
      </w:r>
      <w:r>
        <w:rPr>
          <w:rFonts w:hint="eastAsia" w:ascii="宋体" w:hAnsi="宋体" w:eastAsia="宋体" w:cs="宋体"/>
          <w:b w:val="0"/>
          <w:bCs w:val="0"/>
          <w:i w:val="0"/>
          <w:iCs w:val="0"/>
          <w:sz w:val="21"/>
          <w:szCs w:val="21"/>
        </w:rPr>
        <w:t>，入围</w:t>
      </w:r>
      <w:r>
        <w:rPr>
          <w:rFonts w:hint="eastAsia" w:ascii="宋体" w:hAnsi="宋体" w:eastAsia="宋体" w:cs="宋体"/>
          <w:b w:val="0"/>
          <w:bCs w:val="0"/>
          <w:i w:val="0"/>
          <w:iCs w:val="0"/>
          <w:sz w:val="21"/>
          <w:szCs w:val="21"/>
          <w:lang w:eastAsia="zh-CN"/>
        </w:rPr>
        <w:t>单位</w:t>
      </w:r>
      <w:r>
        <w:rPr>
          <w:rFonts w:hint="eastAsia" w:ascii="宋体" w:hAnsi="宋体" w:eastAsia="宋体" w:cs="宋体"/>
          <w:b w:val="0"/>
          <w:bCs w:val="0"/>
          <w:i w:val="0"/>
          <w:iCs w:val="0"/>
          <w:sz w:val="21"/>
          <w:szCs w:val="21"/>
        </w:rPr>
        <w:t>须在</w:t>
      </w:r>
      <w:r>
        <w:rPr>
          <w:rFonts w:hint="eastAsia" w:ascii="宋体" w:hAnsi="宋体" w:eastAsia="宋体" w:cs="宋体"/>
          <w:b w:val="0"/>
          <w:bCs w:val="0"/>
          <w:i w:val="0"/>
          <w:iCs w:val="0"/>
          <w:sz w:val="21"/>
          <w:szCs w:val="21"/>
          <w:lang w:eastAsia="zh-CN"/>
        </w:rPr>
        <w:t>招标人</w:t>
      </w:r>
      <w:r>
        <w:rPr>
          <w:rFonts w:hint="eastAsia" w:ascii="宋体" w:hAnsi="宋体" w:eastAsia="宋体" w:cs="宋体"/>
          <w:b w:val="0"/>
          <w:bCs w:val="0"/>
          <w:i w:val="0"/>
          <w:iCs w:val="0"/>
          <w:sz w:val="21"/>
          <w:szCs w:val="21"/>
        </w:rPr>
        <w:t>规定时间内就</w:t>
      </w:r>
      <w:r>
        <w:rPr>
          <w:rFonts w:hint="eastAsia" w:ascii="宋体" w:hAnsi="宋体" w:eastAsia="宋体" w:cs="宋体"/>
          <w:b w:val="0"/>
          <w:bCs w:val="0"/>
          <w:i w:val="0"/>
          <w:iCs w:val="0"/>
          <w:sz w:val="21"/>
          <w:szCs w:val="21"/>
          <w:lang w:eastAsia="zh-CN"/>
        </w:rPr>
        <w:t>竞价</w:t>
      </w:r>
      <w:r>
        <w:rPr>
          <w:rFonts w:hint="eastAsia" w:ascii="宋体" w:hAnsi="宋体" w:eastAsia="宋体" w:cs="宋体"/>
          <w:b w:val="0"/>
          <w:bCs w:val="0"/>
          <w:i w:val="0"/>
          <w:iCs w:val="0"/>
          <w:sz w:val="21"/>
          <w:szCs w:val="21"/>
        </w:rPr>
        <w:t>单中所有内容（包括但不限于报价、工期、付款条件等）作出响应。</w:t>
      </w:r>
    </w:p>
    <w:p>
      <w:pPr>
        <w:pStyle w:val="1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exact"/>
        <w:ind w:left="0" w:right="0" w:firstLine="420" w:firstLineChars="200"/>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lang w:eastAsia="zh-CN"/>
        </w:rPr>
        <w:t>竞价</w:t>
      </w:r>
      <w:r>
        <w:rPr>
          <w:rFonts w:hint="eastAsia" w:ascii="宋体" w:hAnsi="宋体" w:eastAsia="宋体" w:cs="宋体"/>
          <w:b w:val="0"/>
          <w:bCs w:val="0"/>
          <w:i w:val="0"/>
          <w:iCs w:val="0"/>
          <w:sz w:val="21"/>
          <w:szCs w:val="21"/>
        </w:rPr>
        <w:t>报价：</w:t>
      </w:r>
      <w:r>
        <w:rPr>
          <w:rFonts w:hint="eastAsia" w:ascii="宋体" w:hAnsi="宋体" w:eastAsia="宋体" w:cs="宋体"/>
          <w:b w:val="0"/>
          <w:bCs w:val="0"/>
          <w:i w:val="0"/>
          <w:iCs w:val="0"/>
          <w:sz w:val="21"/>
          <w:szCs w:val="21"/>
          <w:lang w:eastAsia="zh-CN"/>
        </w:rPr>
        <w:t>投标人</w:t>
      </w:r>
      <w:r>
        <w:rPr>
          <w:rFonts w:hint="eastAsia" w:ascii="宋体" w:hAnsi="宋体" w:eastAsia="宋体" w:cs="宋体"/>
          <w:b w:val="0"/>
          <w:bCs w:val="0"/>
          <w:i w:val="0"/>
          <w:iCs w:val="0"/>
          <w:sz w:val="21"/>
          <w:szCs w:val="21"/>
        </w:rPr>
        <w:t>在本次</w:t>
      </w:r>
      <w:r>
        <w:rPr>
          <w:rFonts w:hint="eastAsia" w:ascii="宋体" w:hAnsi="宋体" w:eastAsia="宋体" w:cs="宋体"/>
          <w:b w:val="0"/>
          <w:bCs w:val="0"/>
          <w:i w:val="0"/>
          <w:iCs w:val="0"/>
          <w:sz w:val="21"/>
          <w:szCs w:val="21"/>
          <w:lang w:eastAsia="zh-CN"/>
        </w:rPr>
        <w:t>“竞价”响应</w:t>
      </w:r>
      <w:r>
        <w:rPr>
          <w:rFonts w:hint="eastAsia" w:ascii="宋体" w:hAnsi="宋体" w:eastAsia="宋体" w:cs="宋体"/>
          <w:b w:val="0"/>
          <w:bCs w:val="0"/>
          <w:i w:val="0"/>
          <w:iCs w:val="0"/>
          <w:sz w:val="21"/>
          <w:szCs w:val="21"/>
        </w:rPr>
        <w:t>时须充分考虑后续项目在实施过程中的一切费用及风险范围、不利因素等，例如完成项目所需的人工、机械、材料、设备、管理、交通运输、包装、装卸、差旅、保险、利润、税金、价格涨跌风险等；支付合同价款前须向招</w:t>
      </w:r>
      <w:r>
        <w:rPr>
          <w:rFonts w:hint="eastAsia" w:ascii="宋体" w:hAnsi="宋体" w:eastAsia="宋体" w:cs="宋体"/>
          <w:b w:val="0"/>
          <w:bCs w:val="0"/>
          <w:i w:val="0"/>
          <w:iCs w:val="0"/>
          <w:sz w:val="21"/>
          <w:szCs w:val="21"/>
          <w:lang w:eastAsia="zh-CN"/>
        </w:rPr>
        <w:t>标</w:t>
      </w:r>
      <w:r>
        <w:rPr>
          <w:rFonts w:hint="eastAsia" w:ascii="宋体" w:hAnsi="宋体" w:eastAsia="宋体" w:cs="宋体"/>
          <w:b w:val="0"/>
          <w:bCs w:val="0"/>
          <w:i w:val="0"/>
          <w:iCs w:val="0"/>
          <w:sz w:val="21"/>
          <w:szCs w:val="21"/>
        </w:rPr>
        <w:t>人提供正式发票。</w:t>
      </w:r>
    </w:p>
    <w:p>
      <w:pPr>
        <w:pStyle w:val="1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exact"/>
        <w:ind w:left="0" w:right="0" w:firstLine="420" w:firstLineChars="200"/>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入围</w:t>
      </w:r>
      <w:r>
        <w:rPr>
          <w:rFonts w:hint="eastAsia" w:ascii="宋体" w:hAnsi="宋体" w:eastAsia="宋体" w:cs="宋体"/>
          <w:b w:val="0"/>
          <w:bCs w:val="0"/>
          <w:i w:val="0"/>
          <w:iCs w:val="0"/>
          <w:sz w:val="21"/>
          <w:szCs w:val="21"/>
          <w:lang w:eastAsia="zh-CN"/>
        </w:rPr>
        <w:t>单位</w:t>
      </w:r>
      <w:r>
        <w:rPr>
          <w:rFonts w:hint="eastAsia" w:ascii="宋体" w:hAnsi="宋体" w:eastAsia="宋体" w:cs="宋体"/>
          <w:b w:val="0"/>
          <w:bCs w:val="0"/>
          <w:i w:val="0"/>
          <w:iCs w:val="0"/>
          <w:sz w:val="21"/>
          <w:szCs w:val="21"/>
        </w:rPr>
        <w:t>必须遵守招</w:t>
      </w:r>
      <w:r>
        <w:rPr>
          <w:rFonts w:hint="eastAsia" w:ascii="宋体" w:hAnsi="宋体" w:eastAsia="宋体" w:cs="宋体"/>
          <w:b w:val="0"/>
          <w:bCs w:val="0"/>
          <w:i w:val="0"/>
          <w:iCs w:val="0"/>
          <w:sz w:val="21"/>
          <w:szCs w:val="21"/>
          <w:lang w:eastAsia="zh-CN"/>
        </w:rPr>
        <w:t>标</w:t>
      </w:r>
      <w:r>
        <w:rPr>
          <w:rFonts w:hint="eastAsia" w:ascii="宋体" w:hAnsi="宋体" w:eastAsia="宋体" w:cs="宋体"/>
          <w:b w:val="0"/>
          <w:bCs w:val="0"/>
          <w:i w:val="0"/>
          <w:iCs w:val="0"/>
          <w:sz w:val="21"/>
          <w:szCs w:val="21"/>
        </w:rPr>
        <w:t>人的</w:t>
      </w:r>
      <w:r>
        <w:rPr>
          <w:rFonts w:hint="eastAsia" w:ascii="宋体" w:hAnsi="宋体" w:eastAsia="宋体" w:cs="宋体"/>
          <w:b w:val="0"/>
          <w:bCs w:val="0"/>
          <w:i w:val="0"/>
          <w:iCs w:val="0"/>
          <w:sz w:val="21"/>
          <w:szCs w:val="21"/>
          <w:lang w:eastAsia="zh-CN"/>
        </w:rPr>
        <w:t>竞</w:t>
      </w:r>
      <w:r>
        <w:rPr>
          <w:rFonts w:hint="eastAsia" w:ascii="宋体" w:hAnsi="宋体" w:eastAsia="宋体" w:cs="宋体"/>
          <w:b w:val="0"/>
          <w:bCs w:val="0"/>
          <w:i w:val="0"/>
          <w:iCs w:val="0"/>
          <w:sz w:val="21"/>
          <w:szCs w:val="21"/>
        </w:rPr>
        <w:t>价制度、考核制度和管理制度。</w:t>
      </w:r>
    </w:p>
    <w:p>
      <w:pPr>
        <w:pStyle w:val="1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exact"/>
        <w:ind w:left="0" w:right="0" w:firstLine="420" w:firstLineChars="200"/>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入围</w:t>
      </w:r>
      <w:r>
        <w:rPr>
          <w:rFonts w:hint="eastAsia" w:ascii="宋体" w:hAnsi="宋体" w:eastAsia="宋体" w:cs="宋体"/>
          <w:b w:val="0"/>
          <w:bCs w:val="0"/>
          <w:i w:val="0"/>
          <w:iCs w:val="0"/>
          <w:sz w:val="21"/>
          <w:szCs w:val="21"/>
          <w:lang w:eastAsia="zh-CN"/>
        </w:rPr>
        <w:t>单位</w:t>
      </w:r>
      <w:r>
        <w:rPr>
          <w:rFonts w:hint="eastAsia" w:ascii="宋体" w:hAnsi="宋体" w:eastAsia="宋体" w:cs="宋体"/>
          <w:b w:val="0"/>
          <w:bCs w:val="0"/>
          <w:i w:val="0"/>
          <w:iCs w:val="0"/>
          <w:sz w:val="21"/>
          <w:szCs w:val="21"/>
        </w:rPr>
        <w:t>必须按现行金华市住房和城乡建设局（或工程所在地建设主管部门）及国家有关文件规定实行安全文明施工。</w:t>
      </w:r>
    </w:p>
    <w:p>
      <w:pPr>
        <w:pStyle w:val="1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exact"/>
        <w:ind w:left="0" w:right="0" w:firstLine="420" w:firstLineChars="200"/>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入围</w:t>
      </w:r>
      <w:r>
        <w:rPr>
          <w:rFonts w:hint="eastAsia" w:ascii="宋体" w:hAnsi="宋体" w:eastAsia="宋体" w:cs="宋体"/>
          <w:b w:val="0"/>
          <w:bCs w:val="0"/>
          <w:i w:val="0"/>
          <w:iCs w:val="0"/>
          <w:sz w:val="21"/>
          <w:szCs w:val="21"/>
          <w:lang w:eastAsia="zh-CN"/>
        </w:rPr>
        <w:t>单位</w:t>
      </w:r>
      <w:r>
        <w:rPr>
          <w:rFonts w:hint="eastAsia" w:ascii="宋体" w:hAnsi="宋体" w:eastAsia="宋体" w:cs="宋体"/>
          <w:b w:val="0"/>
          <w:bCs w:val="0"/>
          <w:i w:val="0"/>
          <w:iCs w:val="0"/>
          <w:sz w:val="21"/>
          <w:szCs w:val="21"/>
        </w:rPr>
        <w:t>提供的材料、设备、机械等必须是符合国家及行业相关标准的合格产品。</w:t>
      </w:r>
    </w:p>
    <w:p>
      <w:pPr>
        <w:pStyle w:val="1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00" w:lineRule="exact"/>
        <w:ind w:left="0" w:right="0" w:firstLine="420" w:firstLineChars="200"/>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后续招</w:t>
      </w:r>
      <w:r>
        <w:rPr>
          <w:rFonts w:hint="eastAsia" w:ascii="宋体" w:hAnsi="宋体" w:eastAsia="宋体" w:cs="宋体"/>
          <w:b w:val="0"/>
          <w:bCs w:val="0"/>
          <w:i w:val="0"/>
          <w:iCs w:val="0"/>
          <w:sz w:val="21"/>
          <w:szCs w:val="21"/>
          <w:lang w:eastAsia="zh-CN"/>
        </w:rPr>
        <w:t>标</w:t>
      </w:r>
      <w:r>
        <w:rPr>
          <w:rFonts w:hint="eastAsia" w:ascii="宋体" w:hAnsi="宋体" w:eastAsia="宋体" w:cs="宋体"/>
          <w:b w:val="0"/>
          <w:bCs w:val="0"/>
          <w:i w:val="0"/>
          <w:iCs w:val="0"/>
          <w:sz w:val="21"/>
          <w:szCs w:val="21"/>
        </w:rPr>
        <w:t>人将对入围</w:t>
      </w:r>
      <w:r>
        <w:rPr>
          <w:rFonts w:hint="eastAsia" w:ascii="宋体" w:hAnsi="宋体" w:eastAsia="宋体" w:cs="宋体"/>
          <w:b w:val="0"/>
          <w:bCs w:val="0"/>
          <w:i w:val="0"/>
          <w:iCs w:val="0"/>
          <w:sz w:val="21"/>
          <w:szCs w:val="21"/>
          <w:lang w:eastAsia="zh-CN"/>
        </w:rPr>
        <w:t>单位</w:t>
      </w:r>
      <w:r>
        <w:rPr>
          <w:rFonts w:hint="eastAsia" w:ascii="宋体" w:hAnsi="宋体" w:eastAsia="宋体" w:cs="宋体"/>
          <w:b w:val="0"/>
          <w:bCs w:val="0"/>
          <w:i w:val="0"/>
          <w:iCs w:val="0"/>
          <w:sz w:val="21"/>
          <w:szCs w:val="21"/>
        </w:rPr>
        <w:t>在服务期内的表现进行考核。</w:t>
      </w:r>
      <w:r>
        <w:rPr>
          <w:rFonts w:hint="eastAsia" w:ascii="宋体" w:hAnsi="宋体" w:eastAsia="宋体" w:cs="宋体"/>
          <w:b w:val="0"/>
          <w:bCs w:val="0"/>
          <w:i w:val="0"/>
          <w:iCs w:val="0"/>
          <w:sz w:val="21"/>
          <w:szCs w:val="21"/>
          <w:lang w:eastAsia="zh-CN"/>
        </w:rPr>
        <w:t>若满足不了招标人考核要求的入围单位，招标人有权终止合同并重新招标。</w:t>
      </w:r>
    </w:p>
    <w:p>
      <w:pPr>
        <w:widowControl/>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.施工期限：根据每个项目的实际情况确定。中标人需承诺工期保证满足</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人要求。</w:t>
      </w:r>
    </w:p>
    <w:p>
      <w:pPr>
        <w:snapToGrid w:val="0"/>
        <w:spacing w:line="500" w:lineRule="exact"/>
        <w:ind w:firstLine="420" w:firstLineChars="199"/>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、投标人不得存在下列情形之一</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不具有独立法人资格的附属机构（单位）；</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被暂停或取消投标/参选资格的；</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被责令停产停业、暂扣或者吊销许可证、暂扣或者吊销执照； </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进入清算程序，或被宣告破产，或其他丧失履约能力的情形； </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在最近三年内有骗取中标/中选、严重违约、重大工程质量或者安全问题的（以国家行政监督部门公告为准）；</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在最近五年内被判处单位行贿罪，且行贿行为与采购活动相关的（以“中国裁判文书网”的生效判决为准）；</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在最近五年内被判处合同诈骗罪的（以“中国裁判文书网”的生效判决为准）；</w:t>
      </w:r>
    </w:p>
    <w:p>
      <w:pPr>
        <w:numPr>
          <w:ilvl w:val="0"/>
          <w:numId w:val="2"/>
        </w:numPr>
        <w:snapToGrid w:val="0"/>
        <w:spacing w:line="500" w:lineRule="exact"/>
        <w:ind w:left="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被最高人民法院认定为失信被执行人的(以“信用中国”网站（www.creditchina.gov.cn）或各级信用信息共享平台公布的失信被执行人名单为准)；</w:t>
      </w:r>
    </w:p>
    <w:p>
      <w:pPr>
        <w:numPr>
          <w:ilvl w:val="-1"/>
          <w:numId w:val="0"/>
        </w:numPr>
        <w:snapToGrid w:val="0"/>
        <w:spacing w:line="500" w:lineRule="exact"/>
        <w:ind w:left="0" w:leftChars="0" w:firstLine="422" w:firstLineChars="200"/>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履约保证金：</w:t>
      </w:r>
    </w:p>
    <w:p>
      <w:pPr>
        <w:snapToGrid w:val="0"/>
        <w:spacing w:line="500" w:lineRule="exact"/>
        <w:ind w:firstLine="420" w:firstLineChars="200"/>
        <w:jc w:val="both"/>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领取</w:t>
      </w:r>
      <w:r>
        <w:rPr>
          <w:rFonts w:hint="eastAsia" w:hAnsi="宋体" w:cs="宋体"/>
          <w:color w:val="000000" w:themeColor="text1"/>
          <w:sz w:val="21"/>
          <w:szCs w:val="21"/>
          <w:highlight w:val="none"/>
          <w:lang w:val="en-US" w:eastAsia="zh-CN"/>
          <w14:textFill>
            <w14:solidFill>
              <w14:schemeClr w14:val="tx1"/>
            </w14:solidFill>
          </w14:textFill>
        </w:rPr>
        <w:t>入围通知书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之前</w:t>
      </w:r>
      <w:r>
        <w:rPr>
          <w:rFonts w:hint="eastAsia" w:ascii="宋体" w:hAnsi="宋体" w:eastAsia="宋体" w:cs="宋体"/>
          <w:color w:val="000000" w:themeColor="text1"/>
          <w:sz w:val="21"/>
          <w:szCs w:val="21"/>
          <w:highlight w:val="none"/>
          <w14:textFill>
            <w14:solidFill>
              <w14:schemeClr w14:val="tx1"/>
            </w14:solidFill>
          </w14:textFill>
        </w:rPr>
        <w:t>，入围单位须向采购单位缴纳年度履约保证金：</w:t>
      </w:r>
      <w:r>
        <w:rPr>
          <w:rFonts w:hint="eastAsia" w:ascii="宋体" w:hAnsi="宋体" w:eastAsia="宋体" w:cs="宋体"/>
          <w:color w:val="000000" w:themeColor="text1"/>
          <w:sz w:val="21"/>
          <w:szCs w:val="21"/>
          <w:highlight w:val="yellow"/>
          <w:lang w:val="en-US" w:eastAsia="zh-CN"/>
          <w14:textFill>
            <w14:solidFill>
              <w14:schemeClr w14:val="tx1"/>
            </w14:solidFill>
          </w14:textFill>
        </w:rPr>
        <w:t>20000</w:t>
      </w:r>
      <w:r>
        <w:rPr>
          <w:rFonts w:hint="eastAsia" w:ascii="宋体" w:hAnsi="宋体" w:eastAsia="宋体" w:cs="宋体"/>
          <w:color w:val="000000" w:themeColor="text1"/>
          <w:sz w:val="21"/>
          <w:szCs w:val="21"/>
          <w:highlight w:val="yellow"/>
          <w14:textFill>
            <w14:solidFill>
              <w14:schemeClr w14:val="tx1"/>
            </w14:solidFill>
          </w14:textFill>
        </w:rPr>
        <w:t>元</w:t>
      </w:r>
      <w:r>
        <w:rPr>
          <w:rFonts w:hint="eastAsia" w:ascii="宋体" w:hAnsi="宋体" w:eastAsia="宋体" w:cs="宋体"/>
          <w:color w:val="000000" w:themeColor="text1"/>
          <w:sz w:val="21"/>
          <w:szCs w:val="21"/>
          <w:highlight w:val="yellow"/>
          <w:lang w:val="en-US" w:eastAsia="zh-CN"/>
          <w14:textFill>
            <w14:solidFill>
              <w14:schemeClr w14:val="tx1"/>
            </w14:solidFill>
          </w14:textFill>
        </w:rPr>
        <w:t>/标段</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color w:val="auto"/>
          <w:sz w:val="21"/>
          <w:szCs w:val="21"/>
          <w:highlight w:val="none"/>
        </w:rPr>
        <w:t>中标人履约期满，履约保证金（或履约保函）在</w:t>
      </w:r>
      <w:r>
        <w:rPr>
          <w:rFonts w:hint="eastAsia" w:ascii="宋体" w:hAnsi="宋体" w:eastAsia="宋体" w:cs="宋体"/>
          <w:b w:val="0"/>
          <w:bCs w:val="0"/>
          <w:color w:val="auto"/>
          <w:sz w:val="21"/>
          <w:szCs w:val="21"/>
          <w:highlight w:val="none"/>
          <w:lang w:eastAsia="zh-CN"/>
        </w:rPr>
        <w:t>所承接的</w:t>
      </w:r>
      <w:r>
        <w:rPr>
          <w:rFonts w:hint="eastAsia" w:ascii="宋体" w:hAnsi="宋体" w:eastAsia="宋体" w:cs="宋体"/>
          <w:b w:val="0"/>
          <w:bCs w:val="0"/>
          <w:color w:val="auto"/>
          <w:sz w:val="21"/>
          <w:szCs w:val="21"/>
          <w:highlight w:val="none"/>
        </w:rPr>
        <w:t>具体业务</w:t>
      </w:r>
      <w:r>
        <w:rPr>
          <w:rFonts w:hint="eastAsia" w:ascii="宋体" w:hAnsi="宋体" w:eastAsia="宋体" w:cs="宋体"/>
          <w:b w:val="0"/>
          <w:bCs w:val="0"/>
          <w:color w:val="auto"/>
          <w:sz w:val="21"/>
          <w:szCs w:val="21"/>
          <w:highlight w:val="none"/>
          <w:lang w:eastAsia="zh-CN"/>
        </w:rPr>
        <w:t>全部</w:t>
      </w:r>
      <w:r>
        <w:rPr>
          <w:rFonts w:hint="eastAsia" w:ascii="宋体" w:hAnsi="宋体" w:eastAsia="宋体" w:cs="宋体"/>
          <w:b w:val="0"/>
          <w:bCs w:val="0"/>
          <w:color w:val="auto"/>
          <w:sz w:val="21"/>
          <w:szCs w:val="21"/>
          <w:highlight w:val="none"/>
        </w:rPr>
        <w:t>履行完毕且验收合格后无息退还（若有违约，则按合同约定或依法定认定的金额予以扣除）。</w:t>
      </w:r>
    </w:p>
    <w:p>
      <w:pPr>
        <w:snapToGrid w:val="0"/>
        <w:spacing w:line="500" w:lineRule="exact"/>
        <w:ind w:firstLine="420" w:firstLineChars="199"/>
        <w:jc w:val="both"/>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、实施项目费用结算方式</w:t>
      </w: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1.具体付款方式在每个单项项目的实施合同中另行约定。</w:t>
      </w:r>
    </w:p>
    <w:bookmarkEnd w:id="9"/>
    <w:bookmarkEnd w:id="10"/>
    <w:bookmarkEnd w:id="11"/>
    <w:p>
      <w:pPr>
        <w:snapToGrid w:val="0"/>
        <w:spacing w:line="50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2.支付方式包括但不限于汇票、银行转账、支票，具体按</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经批准的核付程序执行。</w:t>
      </w:r>
    </w:p>
    <w:p>
      <w:pPr>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b/>
          <w:bCs/>
          <w:color w:val="000000" w:themeColor="text1"/>
          <w:sz w:val="21"/>
          <w:szCs w:val="21"/>
          <w:highlight w:val="none"/>
          <w14:textFill>
            <w14:solidFill>
              <w14:schemeClr w14:val="tx1"/>
            </w14:solidFill>
          </w14:textFill>
        </w:rPr>
      </w:pPr>
    </w:p>
    <w:p>
      <w:pPr>
        <w:pStyle w:val="4"/>
        <w:keepNext/>
        <w:keepLines w:val="0"/>
        <w:pageBreakBefore w:val="0"/>
        <w:widowControl w:val="0"/>
        <w:kinsoku/>
        <w:wordWrap/>
        <w:overflowPunct/>
        <w:topLinePunct w:val="0"/>
        <w:autoSpaceDE w:val="0"/>
        <w:autoSpaceDN w:val="0"/>
        <w:bidi w:val="0"/>
        <w:adjustRightInd w:val="0"/>
        <w:snapToGrid/>
        <w:spacing w:line="500" w:lineRule="exact"/>
        <w:jc w:val="center"/>
        <w:textAlignment w:val="baseline"/>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12" w:name="_Toc27596"/>
      <w:bookmarkStart w:id="13" w:name="_Toc27668"/>
      <w:r>
        <w:rPr>
          <w:rFonts w:hint="eastAsia" w:ascii="宋体" w:hAnsi="宋体" w:eastAsia="宋体" w:cs="宋体"/>
          <w:color w:val="000000" w:themeColor="text1"/>
          <w:sz w:val="28"/>
          <w:szCs w:val="28"/>
          <w:highlight w:val="none"/>
          <w14:textFill>
            <w14:solidFill>
              <w14:schemeClr w14:val="tx1"/>
            </w14:solidFill>
          </w14:textFill>
        </w:rPr>
        <w:t>第三章 投标人须知</w:t>
      </w:r>
      <w:bookmarkEnd w:id="12"/>
      <w:bookmarkEnd w:id="13"/>
    </w:p>
    <w:p>
      <w:pPr>
        <w:pStyle w:val="4"/>
        <w:keepNext/>
        <w:keepLines w:val="0"/>
        <w:pageBreakBefore w:val="0"/>
        <w:widowControl w:val="0"/>
        <w:kinsoku/>
        <w:wordWrap/>
        <w:overflowPunct/>
        <w:topLinePunct w:val="0"/>
        <w:autoSpaceDE w:val="0"/>
        <w:autoSpaceDN w:val="0"/>
        <w:bidi w:val="0"/>
        <w:adjustRightInd w:val="0"/>
        <w:snapToGrid/>
        <w:spacing w:line="500" w:lineRule="exact"/>
        <w:jc w:val="center"/>
        <w:textAlignment w:val="baseline"/>
        <w:rPr>
          <w:rFonts w:hint="eastAsia" w:ascii="宋体" w:hAnsi="宋体" w:eastAsia="宋体" w:cs="宋体"/>
          <w:color w:val="000000" w:themeColor="text1"/>
          <w:sz w:val="28"/>
          <w:szCs w:val="28"/>
          <w:highlight w:val="none"/>
          <w14:textFill>
            <w14:solidFill>
              <w14:schemeClr w14:val="tx1"/>
            </w14:solidFill>
          </w14:textFill>
        </w:rPr>
      </w:pPr>
      <w:bookmarkStart w:id="14" w:name="_Toc6862"/>
      <w:bookmarkStart w:id="15" w:name="_Toc11486"/>
      <w:r>
        <w:rPr>
          <w:rFonts w:hint="eastAsia" w:ascii="宋体" w:hAnsi="宋体" w:eastAsia="宋体" w:cs="宋体"/>
          <w:color w:val="000000" w:themeColor="text1"/>
          <w:sz w:val="28"/>
          <w:szCs w:val="28"/>
          <w:highlight w:val="none"/>
          <w14:textFill>
            <w14:solidFill>
              <w14:schemeClr w14:val="tx1"/>
            </w14:solidFill>
          </w14:textFill>
        </w:rPr>
        <w:t>前附表</w:t>
      </w:r>
      <w:bookmarkEnd w:id="14"/>
      <w:bookmarkEnd w:id="15"/>
    </w:p>
    <w:tbl>
      <w:tblPr>
        <w:tblStyle w:val="19"/>
        <w:tblW w:w="9728"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90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9003" w:type="dxa"/>
            <w:tcBorders>
              <w:top w:val="single" w:color="auto" w:sz="4" w:space="0"/>
              <w:left w:val="single" w:color="auto" w:sz="4" w:space="0"/>
              <w:bottom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9003" w:type="dxa"/>
            <w:tcBorders>
              <w:top w:val="single" w:color="auto" w:sz="4" w:space="0"/>
              <w:left w:val="single" w:color="auto" w:sz="4" w:space="0"/>
              <w:bottom w:val="single" w:color="auto" w:sz="4" w:space="0"/>
            </w:tcBorders>
            <w:vAlign w:val="center"/>
          </w:tcPr>
          <w:p>
            <w:pPr>
              <w:snapToGrid w:val="0"/>
              <w:spacing w:line="46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lang w:eastAsia="zh-CN"/>
                <w14:textFill>
                  <w14:solidFill>
                    <w14:schemeClr w14:val="tx1"/>
                  </w14:solidFill>
                </w14:textFill>
              </w:rPr>
              <w:t>金华市金婺实业有限公司关于2022-2023年度施工班组（园林、</w:t>
            </w:r>
            <w:r>
              <w:rPr>
                <w:rFonts w:hint="eastAsia" w:ascii="宋体" w:hAnsi="宋体" w:eastAsia="宋体" w:cs="宋体"/>
                <w:color w:val="000000" w:themeColor="text1"/>
                <w:sz w:val="21"/>
                <w:szCs w:val="21"/>
                <w:highlight w:val="none"/>
                <w:lang w:val="en-US" w:eastAsia="zh-CN"/>
                <w14:textFill>
                  <w14:solidFill>
                    <w14:schemeClr w14:val="tx1"/>
                  </w14:solidFill>
                </w14:textFill>
              </w:rPr>
              <w:t>漏水</w:t>
            </w:r>
            <w:r>
              <w:rPr>
                <w:rFonts w:hint="eastAsia" w:ascii="宋体" w:hAnsi="宋体" w:eastAsia="宋体" w:cs="宋体"/>
                <w:color w:val="000000" w:themeColor="text1"/>
                <w:sz w:val="21"/>
                <w:szCs w:val="21"/>
                <w:highlight w:val="none"/>
                <w:lang w:eastAsia="zh-CN"/>
                <w14:textFill>
                  <w14:solidFill>
                    <w14:schemeClr w14:val="tx1"/>
                  </w14:solidFill>
                </w14:textFill>
              </w:rPr>
              <w:t>维修）入围单位选定项目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9003" w:type="dxa"/>
            <w:tcBorders>
              <w:top w:val="single" w:color="auto" w:sz="4" w:space="0"/>
              <w:left w:val="single" w:color="auto" w:sz="4" w:space="0"/>
              <w:bottom w:val="single" w:color="auto" w:sz="4" w:space="0"/>
            </w:tcBorders>
            <w:vAlign w:val="center"/>
          </w:tcPr>
          <w:p>
            <w:pPr>
              <w:snapToGrid w:val="0"/>
              <w:spacing w:line="4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投标报价及费用：</w:t>
            </w:r>
          </w:p>
          <w:p>
            <w:pPr>
              <w:snapToGrid w:val="0"/>
              <w:spacing w:line="4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1.本项目投标应以人民币报价；</w:t>
            </w:r>
          </w:p>
          <w:p>
            <w:pPr>
              <w:snapToGrid w:val="0"/>
              <w:spacing w:line="4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2.不论投标结果如何，投标人均应自行承担所有与投标有关的全部费用；</w:t>
            </w:r>
          </w:p>
          <w:p>
            <w:pPr>
              <w:snapToGrid w:val="0"/>
              <w:spacing w:line="42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3.各投标人取得中标资格后，各中标（入围）服务单位须分别向招标代理机构支付</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1000元</w:t>
            </w:r>
            <w:r>
              <w:rPr>
                <w:rFonts w:hint="eastAsia" w:hAnsi="宋体" w:cs="宋体"/>
                <w:b/>
                <w:bCs/>
                <w:color w:val="000000" w:themeColor="text1"/>
                <w:sz w:val="21"/>
                <w:szCs w:val="21"/>
                <w:highlight w:val="none"/>
                <w:lang w:val="en-US" w:eastAsia="zh-CN"/>
                <w14:textFill>
                  <w14:solidFill>
                    <w14:schemeClr w14:val="tx1"/>
                  </w14:solidFill>
                </w14:textFill>
              </w:rPr>
              <w:t>/标段</w:t>
            </w:r>
            <w:r>
              <w:rPr>
                <w:rFonts w:hint="eastAsia" w:ascii="宋体" w:hAnsi="宋体" w:eastAsia="宋体" w:cs="宋体"/>
                <w:b/>
                <w:bCs/>
                <w:color w:val="000000" w:themeColor="text1"/>
                <w:sz w:val="21"/>
                <w:szCs w:val="21"/>
                <w:highlight w:val="none"/>
                <w14:textFill>
                  <w14:solidFill>
                    <w14:schemeClr w14:val="tx1"/>
                  </w14:solidFill>
                </w14:textFill>
              </w:rPr>
              <w:t>的采购代理服务费，中标人在收到</w:t>
            </w:r>
            <w:r>
              <w:rPr>
                <w:rFonts w:hint="eastAsia" w:hAnsi="宋体" w:cs="宋体"/>
                <w:b/>
                <w:bCs/>
                <w:color w:val="000000" w:themeColor="text1"/>
                <w:sz w:val="21"/>
                <w:szCs w:val="21"/>
                <w:highlight w:val="none"/>
                <w:lang w:eastAsia="zh-CN"/>
                <w14:textFill>
                  <w14:solidFill>
                    <w14:schemeClr w14:val="tx1"/>
                  </w14:solidFill>
                </w14:textFill>
              </w:rPr>
              <w:t>入围通知书</w:t>
            </w:r>
            <w:r>
              <w:rPr>
                <w:rFonts w:hint="eastAsia" w:ascii="宋体" w:hAnsi="宋体" w:eastAsia="宋体" w:cs="宋体"/>
                <w:b/>
                <w:bCs/>
                <w:color w:val="000000" w:themeColor="text1"/>
                <w:sz w:val="21"/>
                <w:szCs w:val="21"/>
                <w:highlight w:val="none"/>
                <w14:textFill>
                  <w14:solidFill>
                    <w14:schemeClr w14:val="tx1"/>
                  </w14:solidFill>
                </w14:textFill>
              </w:rPr>
              <w:t>的同时向招标代理机构以银行转账等形式支付招标代理服务费：户名：金华市天盈财务咨询有限公司    开户银行：金华银行股份有限公司多湖支行  银行账号：0188990822000064。（汇款用途请注明“招标代理服务费”及项目编号 ：</w:t>
            </w:r>
            <w:r>
              <w:rPr>
                <w:rFonts w:hint="eastAsia" w:hAnsi="宋体" w:cs="宋体"/>
                <w:b/>
                <w:bCs/>
                <w:color w:val="000000" w:themeColor="text1"/>
                <w:sz w:val="21"/>
                <w:szCs w:val="21"/>
                <w:highlight w:val="none"/>
                <w:lang w:val="en-US" w:eastAsia="zh-CN"/>
                <w14:textFill>
                  <w14:solidFill>
                    <w14:schemeClr w14:val="tx1"/>
                  </w14:solidFill>
                </w14:textFill>
              </w:rPr>
              <w:t>681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9003" w:type="dxa"/>
            <w:tcBorders>
              <w:top w:val="single" w:color="auto" w:sz="4" w:space="0"/>
              <w:left w:val="single" w:color="auto" w:sz="4" w:space="0"/>
              <w:bottom w:val="single" w:color="auto" w:sz="4" w:space="0"/>
            </w:tcBorders>
            <w:vAlign w:val="center"/>
          </w:tcPr>
          <w:p>
            <w:pPr>
              <w:autoSpaceDE/>
              <w:autoSpaceDN/>
              <w:adjustRightInd/>
              <w:snapToGrid w:val="0"/>
              <w:spacing w:line="46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投标保证金：</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9003" w:type="dxa"/>
            <w:tcBorders>
              <w:top w:val="single" w:color="auto" w:sz="4" w:space="0"/>
              <w:left w:val="single" w:color="auto" w:sz="4" w:space="0"/>
              <w:bottom w:val="single" w:color="auto" w:sz="4" w:space="0"/>
            </w:tcBorders>
            <w:vAlign w:val="center"/>
          </w:tcPr>
          <w:p>
            <w:pPr>
              <w:autoSpaceDE/>
              <w:autoSpaceDN/>
              <w:adjustRightInd/>
              <w:snapToGrid w:val="0"/>
              <w:spacing w:line="46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答疑与澄清：</w:t>
            </w:r>
            <w:r>
              <w:rPr>
                <w:rFonts w:hint="eastAsia" w:ascii="宋体" w:hAnsi="宋体" w:eastAsia="宋体" w:cs="宋体"/>
                <w:color w:val="000000" w:themeColor="text1"/>
                <w:sz w:val="21"/>
                <w:szCs w:val="21"/>
                <w:highlight w:val="none"/>
                <w:lang w:eastAsia="zh-CN"/>
                <w14:textFill>
                  <w14:solidFill>
                    <w14:schemeClr w14:val="tx1"/>
                  </w14:solidFill>
                </w14:textFill>
              </w:rPr>
              <w:t>投标单位</w:t>
            </w:r>
            <w:r>
              <w:rPr>
                <w:rFonts w:hint="eastAsia" w:ascii="宋体" w:hAnsi="宋体" w:eastAsia="宋体" w:cs="宋体"/>
                <w:color w:val="000000" w:themeColor="text1"/>
                <w:sz w:val="21"/>
                <w:szCs w:val="21"/>
                <w:highlight w:val="none"/>
                <w14:textFill>
                  <w14:solidFill>
                    <w14:schemeClr w14:val="tx1"/>
                  </w14:solidFill>
                </w14:textFill>
              </w:rPr>
              <w:t>如认为</w:t>
            </w:r>
            <w:r>
              <w:rPr>
                <w:rFonts w:hint="eastAsia" w:ascii="宋体" w:hAnsi="宋体" w:eastAsia="宋体" w:cs="宋体"/>
                <w:color w:val="000000" w:themeColor="text1"/>
                <w:sz w:val="21"/>
                <w:szCs w:val="21"/>
                <w:highlight w:val="none"/>
                <w:lang w:eastAsia="zh-CN"/>
                <w14:textFill>
                  <w14:solidFill>
                    <w14:schemeClr w14:val="tx1"/>
                  </w14:solidFill>
                </w14:textFill>
              </w:rPr>
              <w:t>招选</w:t>
            </w:r>
            <w:r>
              <w:rPr>
                <w:rFonts w:hint="eastAsia" w:ascii="宋体" w:hAnsi="宋体" w:eastAsia="宋体" w:cs="宋体"/>
                <w:color w:val="000000" w:themeColor="text1"/>
                <w:sz w:val="21"/>
                <w:szCs w:val="21"/>
                <w:highlight w:val="none"/>
                <w14:textFill>
                  <w14:solidFill>
                    <w14:schemeClr w14:val="tx1"/>
                  </w14:solidFill>
                </w14:textFill>
              </w:rPr>
              <w:t>文件表述不清晰，存在歧视性、排他性或者其他违法内容的，应当于</w:t>
            </w:r>
            <w:r>
              <w:rPr>
                <w:rFonts w:hint="eastAsia" w:ascii="宋体" w:hAnsi="宋体" w:eastAsia="宋体" w:cs="宋体"/>
                <w:color w:val="000000" w:themeColor="text1"/>
                <w:sz w:val="21"/>
                <w:szCs w:val="21"/>
                <w:highlight w:val="none"/>
                <w:lang w:eastAsia="zh-CN"/>
                <w14:textFill>
                  <w14:solidFill>
                    <w14:schemeClr w14:val="tx1"/>
                  </w14:solidFill>
                </w14:textFill>
              </w:rPr>
              <w:t>开标</w:t>
            </w:r>
            <w:r>
              <w:rPr>
                <w:rFonts w:hint="eastAsia" w:ascii="宋体" w:hAnsi="宋体" w:eastAsia="宋体" w:cs="宋体"/>
                <w:color w:val="000000" w:themeColor="text1"/>
                <w:sz w:val="21"/>
                <w:szCs w:val="21"/>
                <w:highlight w:val="none"/>
                <w14:textFill>
                  <w14:solidFill>
                    <w14:schemeClr w14:val="tx1"/>
                  </w14:solidFill>
                </w14:textFill>
              </w:rPr>
              <w:t>截止时间3日前，以书面形式要求</w:t>
            </w:r>
            <w:r>
              <w:rPr>
                <w:rFonts w:hint="eastAsia" w:ascii="宋体" w:hAnsi="宋体" w:eastAsia="宋体" w:cs="宋体"/>
                <w:color w:val="000000" w:themeColor="text1"/>
                <w:sz w:val="21"/>
                <w:szCs w:val="21"/>
                <w:highlight w:val="none"/>
                <w:lang w:eastAsia="zh-CN"/>
                <w14:textFill>
                  <w14:solidFill>
                    <w14:schemeClr w14:val="tx1"/>
                  </w14:solidFill>
                </w14:textFill>
              </w:rPr>
              <w:t>招标采购</w:t>
            </w:r>
            <w:r>
              <w:rPr>
                <w:rFonts w:hint="eastAsia" w:ascii="宋体" w:hAnsi="宋体" w:eastAsia="宋体" w:cs="宋体"/>
                <w:color w:val="000000" w:themeColor="text1"/>
                <w:sz w:val="21"/>
                <w:szCs w:val="21"/>
                <w:highlight w:val="none"/>
                <w14:textFill>
                  <w14:solidFill>
                    <w14:schemeClr w14:val="tx1"/>
                  </w14:solidFill>
                </w14:textFill>
              </w:rPr>
              <w:t>单位作出书面解释、澄清或者向</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采购单位提出书面质疑；</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采购单位将于</w:t>
            </w:r>
            <w:r>
              <w:rPr>
                <w:rFonts w:hint="eastAsia" w:ascii="宋体" w:hAnsi="宋体" w:eastAsia="宋体" w:cs="宋体"/>
                <w:color w:val="000000" w:themeColor="text1"/>
                <w:sz w:val="21"/>
                <w:szCs w:val="21"/>
                <w:highlight w:val="none"/>
                <w:lang w:eastAsia="zh-CN"/>
                <w14:textFill>
                  <w14:solidFill>
                    <w14:schemeClr w14:val="tx1"/>
                  </w14:solidFill>
                </w14:textFill>
              </w:rPr>
              <w:t>开标</w:t>
            </w:r>
            <w:r>
              <w:rPr>
                <w:rFonts w:hint="eastAsia" w:ascii="宋体" w:hAnsi="宋体" w:eastAsia="宋体" w:cs="宋体"/>
                <w:color w:val="000000" w:themeColor="text1"/>
                <w:sz w:val="21"/>
                <w:szCs w:val="21"/>
                <w:highlight w:val="none"/>
                <w14:textFill>
                  <w14:solidFill>
                    <w14:schemeClr w14:val="tx1"/>
                  </w14:solidFill>
                </w14:textFill>
              </w:rPr>
              <w:t>截止时间3日前答疑；因其他紧急情况影响本项目正常</w:t>
            </w:r>
            <w:r>
              <w:rPr>
                <w:rFonts w:hint="eastAsia" w:ascii="宋体" w:hAnsi="宋体" w:eastAsia="宋体" w:cs="宋体"/>
                <w:color w:val="000000" w:themeColor="text1"/>
                <w:sz w:val="21"/>
                <w:szCs w:val="21"/>
                <w:highlight w:val="none"/>
                <w:lang w:eastAsia="zh-CN"/>
                <w14:textFill>
                  <w14:solidFill>
                    <w14:schemeClr w14:val="tx1"/>
                  </w14:solidFill>
                </w14:textFill>
              </w:rPr>
              <w:t>招选</w:t>
            </w:r>
            <w:r>
              <w:rPr>
                <w:rFonts w:hint="eastAsia" w:ascii="宋体" w:hAnsi="宋体" w:eastAsia="宋体" w:cs="宋体"/>
                <w:color w:val="000000" w:themeColor="text1"/>
                <w:sz w:val="21"/>
                <w:szCs w:val="21"/>
                <w:highlight w:val="none"/>
                <w14:textFill>
                  <w14:solidFill>
                    <w14:schemeClr w14:val="tx1"/>
                  </w14:solidFill>
                </w14:textFill>
              </w:rPr>
              <w:t>活动的，</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采购单位将于</w:t>
            </w:r>
            <w:r>
              <w:rPr>
                <w:rFonts w:hint="eastAsia" w:ascii="宋体" w:hAnsi="宋体" w:eastAsia="宋体" w:cs="宋体"/>
                <w:color w:val="000000" w:themeColor="text1"/>
                <w:sz w:val="21"/>
                <w:szCs w:val="21"/>
                <w:highlight w:val="none"/>
                <w:lang w:eastAsia="zh-CN"/>
                <w14:textFill>
                  <w14:solidFill>
                    <w14:schemeClr w14:val="tx1"/>
                  </w14:solidFill>
                </w14:textFill>
              </w:rPr>
              <w:t>开标</w:t>
            </w:r>
            <w:r>
              <w:rPr>
                <w:rFonts w:hint="eastAsia" w:ascii="宋体" w:hAnsi="宋体" w:eastAsia="宋体" w:cs="宋体"/>
                <w:color w:val="000000" w:themeColor="text1"/>
                <w:sz w:val="21"/>
                <w:szCs w:val="21"/>
                <w:highlight w:val="none"/>
                <w14:textFill>
                  <w14:solidFill>
                    <w14:schemeClr w14:val="tx1"/>
                  </w14:solidFill>
                </w14:textFill>
              </w:rPr>
              <w:t>截止日期3日前书面通知所有已报名的</w:t>
            </w:r>
            <w:r>
              <w:rPr>
                <w:rFonts w:hint="eastAsia" w:ascii="宋体" w:hAnsi="宋体" w:eastAsia="宋体" w:cs="宋体"/>
                <w:color w:val="000000" w:themeColor="text1"/>
                <w:sz w:val="21"/>
                <w:szCs w:val="21"/>
                <w:highlight w:val="none"/>
                <w:lang w:eastAsia="zh-CN"/>
                <w14:textFill>
                  <w14:solidFill>
                    <w14:schemeClr w14:val="tx1"/>
                  </w14:solidFill>
                </w14:textFill>
              </w:rPr>
              <w:t>投标单位</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9003"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投标文件组成：技术商务标正本一份，副本四份。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9003" w:type="dxa"/>
            <w:tcBorders>
              <w:top w:val="single" w:color="auto" w:sz="4" w:space="0"/>
              <w:left w:val="single" w:color="auto" w:sz="4" w:space="0"/>
              <w:bottom w:val="single" w:color="auto" w:sz="4" w:space="0"/>
            </w:tcBorders>
            <w:vAlign w:val="center"/>
          </w:tcPr>
          <w:p>
            <w:pPr>
              <w:snapToGrid w:val="0"/>
              <w:spacing w:line="4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投标截止时间及地点：</w:t>
            </w:r>
            <w:r>
              <w:rPr>
                <w:rFonts w:hint="eastAsia" w:ascii="宋体" w:hAnsi="宋体" w:eastAsia="宋体" w:cs="宋体"/>
                <w:b w:val="0"/>
                <w:bCs w:val="0"/>
                <w:color w:val="000000" w:themeColor="text1"/>
                <w:sz w:val="21"/>
                <w:szCs w:val="21"/>
                <w:highlight w:val="none"/>
                <w14:textFill>
                  <w14:solidFill>
                    <w14:schemeClr w14:val="tx1"/>
                  </w14:solidFill>
                </w14:textFill>
              </w:rPr>
              <w:t>2022年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月</w:t>
            </w:r>
            <w:r>
              <w:rPr>
                <w:rFonts w:hint="eastAsia"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日</w:t>
            </w:r>
            <w:r>
              <w:rPr>
                <w:rFonts w:hint="eastAsia"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点</w:t>
            </w:r>
            <w:r>
              <w:rPr>
                <w:rFonts w:hint="eastAsia"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0分，金华市天盈财务咨询有限公司开标室（金华市创新街18号南楼四楼，农科教大楼西侧对面）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9003" w:type="dxa"/>
            <w:tcBorders>
              <w:top w:val="single" w:color="auto" w:sz="4" w:space="0"/>
              <w:left w:val="single" w:color="auto" w:sz="4" w:space="0"/>
              <w:bottom w:val="single" w:color="auto" w:sz="4" w:space="0"/>
            </w:tcBorders>
            <w:vAlign w:val="center"/>
          </w:tcPr>
          <w:p>
            <w:pPr>
              <w:snapToGrid w:val="0"/>
              <w:spacing w:line="4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w:t>
            </w:r>
            <w:r>
              <w:rPr>
                <w:rFonts w:hint="eastAsia" w:ascii="宋体" w:hAnsi="宋体" w:eastAsia="宋体" w:cs="宋体"/>
                <w:b w:val="0"/>
                <w:bCs w:val="0"/>
                <w:color w:val="000000" w:themeColor="text1"/>
                <w:sz w:val="21"/>
                <w:szCs w:val="21"/>
                <w:highlight w:val="none"/>
                <w14:textFill>
                  <w14:solidFill>
                    <w14:schemeClr w14:val="tx1"/>
                  </w14:solidFill>
                </w14:textFill>
              </w:rPr>
              <w:t>2022年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月</w:t>
            </w:r>
            <w:r>
              <w:rPr>
                <w:rFonts w:hint="eastAsia"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日</w:t>
            </w:r>
            <w:r>
              <w:rPr>
                <w:rFonts w:hint="eastAsia"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点</w:t>
            </w:r>
            <w:r>
              <w:rPr>
                <w:rFonts w:hint="eastAsia" w:hAnsi="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0分</w:t>
            </w:r>
          </w:p>
          <w:p>
            <w:pPr>
              <w:snapToGrid w:val="0"/>
              <w:spacing w:line="4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开标地点：金华市天盈财务咨询有限公司开标室（金华市创新街18号南楼四楼，农科教大楼西侧对面）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9003"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评标办法：综合评分法。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9</w:t>
            </w:r>
          </w:p>
        </w:tc>
        <w:tc>
          <w:tcPr>
            <w:tcW w:w="9003" w:type="dxa"/>
            <w:tcBorders>
              <w:top w:val="single" w:color="auto" w:sz="4" w:space="0"/>
              <w:left w:val="single" w:color="auto" w:sz="4" w:space="0"/>
              <w:bottom w:val="single" w:color="auto" w:sz="4" w:space="0"/>
            </w:tcBorders>
            <w:vAlign w:val="center"/>
          </w:tcPr>
          <w:p>
            <w:pPr>
              <w:snapToGrid w:val="0"/>
              <w:spacing w:line="500" w:lineRule="exact"/>
              <w:jc w:val="both"/>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履约保证金：</w:t>
            </w:r>
            <w:r>
              <w:rPr>
                <w:rFonts w:hint="eastAsia" w:ascii="宋体" w:hAnsi="宋体" w:eastAsia="宋体" w:cs="宋体"/>
                <w:color w:val="000000" w:themeColor="text1"/>
                <w:sz w:val="21"/>
                <w:szCs w:val="21"/>
                <w:highlight w:val="none"/>
                <w:lang w:val="en-US" w:eastAsia="zh-CN"/>
                <w14:textFill>
                  <w14:solidFill>
                    <w14:schemeClr w14:val="tx1"/>
                  </w14:solidFill>
                </w14:textFill>
              </w:rPr>
              <w:t>领取</w:t>
            </w:r>
            <w:r>
              <w:rPr>
                <w:rFonts w:hint="eastAsia" w:hAnsi="宋体" w:cs="宋体"/>
                <w:color w:val="000000" w:themeColor="text1"/>
                <w:sz w:val="21"/>
                <w:szCs w:val="21"/>
                <w:highlight w:val="none"/>
                <w:lang w:val="en-US" w:eastAsia="zh-CN"/>
                <w14:textFill>
                  <w14:solidFill>
                    <w14:schemeClr w14:val="tx1"/>
                  </w14:solidFill>
                </w14:textFill>
              </w:rPr>
              <w:t>入围通知书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之前</w:t>
            </w:r>
            <w:r>
              <w:rPr>
                <w:rFonts w:hint="eastAsia" w:ascii="宋体" w:hAnsi="宋体" w:eastAsia="宋体" w:cs="宋体"/>
                <w:color w:val="000000" w:themeColor="text1"/>
                <w:sz w:val="21"/>
                <w:szCs w:val="21"/>
                <w:highlight w:val="none"/>
                <w14:textFill>
                  <w14:solidFill>
                    <w14:schemeClr w14:val="tx1"/>
                  </w14:solidFill>
                </w14:textFill>
              </w:rPr>
              <w:t>，入围单位须向采购单位缴纳年度履约保证金：</w:t>
            </w:r>
            <w:r>
              <w:rPr>
                <w:rFonts w:hint="eastAsia" w:ascii="宋体" w:hAnsi="宋体" w:eastAsia="宋体" w:cs="宋体"/>
                <w:color w:val="000000" w:themeColor="text1"/>
                <w:sz w:val="21"/>
                <w:szCs w:val="21"/>
                <w:highlight w:val="yellow"/>
                <w:lang w:val="en-US" w:eastAsia="zh-CN"/>
                <w14:textFill>
                  <w14:solidFill>
                    <w14:schemeClr w14:val="tx1"/>
                  </w14:solidFill>
                </w14:textFill>
              </w:rPr>
              <w:t>20000</w:t>
            </w:r>
            <w:r>
              <w:rPr>
                <w:rFonts w:hint="eastAsia" w:ascii="宋体" w:hAnsi="宋体" w:eastAsia="宋体" w:cs="宋体"/>
                <w:color w:val="000000" w:themeColor="text1"/>
                <w:sz w:val="21"/>
                <w:szCs w:val="21"/>
                <w:highlight w:val="yellow"/>
                <w14:textFill>
                  <w14:solidFill>
                    <w14:schemeClr w14:val="tx1"/>
                  </w14:solidFill>
                </w14:textFill>
              </w:rPr>
              <w:t>元</w:t>
            </w:r>
            <w:r>
              <w:rPr>
                <w:rFonts w:hint="eastAsia" w:ascii="宋体" w:hAnsi="宋体" w:eastAsia="宋体" w:cs="宋体"/>
                <w:color w:val="000000" w:themeColor="text1"/>
                <w:sz w:val="21"/>
                <w:szCs w:val="21"/>
                <w:highlight w:val="yellow"/>
                <w:lang w:val="en-US" w:eastAsia="zh-CN"/>
                <w14:textFill>
                  <w14:solidFill>
                    <w14:schemeClr w14:val="tx1"/>
                  </w14:solidFill>
                </w14:textFill>
              </w:rPr>
              <w:t>/标段</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val="0"/>
                <w:bCs w:val="0"/>
                <w:color w:val="auto"/>
                <w:sz w:val="21"/>
                <w:szCs w:val="21"/>
                <w:highlight w:val="none"/>
              </w:rPr>
              <w:t>中标人履约期满，履约保证金（或履约保函）在</w:t>
            </w:r>
            <w:r>
              <w:rPr>
                <w:rFonts w:hint="eastAsia" w:ascii="宋体" w:hAnsi="宋体" w:eastAsia="宋体" w:cs="宋体"/>
                <w:b w:val="0"/>
                <w:bCs w:val="0"/>
                <w:color w:val="auto"/>
                <w:sz w:val="21"/>
                <w:szCs w:val="21"/>
                <w:highlight w:val="none"/>
                <w:lang w:eastAsia="zh-CN"/>
              </w:rPr>
              <w:t>所承接的</w:t>
            </w:r>
            <w:r>
              <w:rPr>
                <w:rFonts w:hint="eastAsia" w:ascii="宋体" w:hAnsi="宋体" w:eastAsia="宋体" w:cs="宋体"/>
                <w:b w:val="0"/>
                <w:bCs w:val="0"/>
                <w:color w:val="auto"/>
                <w:sz w:val="21"/>
                <w:szCs w:val="21"/>
                <w:highlight w:val="none"/>
              </w:rPr>
              <w:t>具体业务</w:t>
            </w:r>
            <w:r>
              <w:rPr>
                <w:rFonts w:hint="eastAsia" w:ascii="宋体" w:hAnsi="宋体" w:eastAsia="宋体" w:cs="宋体"/>
                <w:b w:val="0"/>
                <w:bCs w:val="0"/>
                <w:color w:val="auto"/>
                <w:sz w:val="21"/>
                <w:szCs w:val="21"/>
                <w:highlight w:val="none"/>
                <w:lang w:eastAsia="zh-CN"/>
              </w:rPr>
              <w:t>全部</w:t>
            </w:r>
            <w:r>
              <w:rPr>
                <w:rFonts w:hint="eastAsia" w:ascii="宋体" w:hAnsi="宋体" w:eastAsia="宋体" w:cs="宋体"/>
                <w:b w:val="0"/>
                <w:bCs w:val="0"/>
                <w:color w:val="auto"/>
                <w:sz w:val="21"/>
                <w:szCs w:val="21"/>
                <w:highlight w:val="none"/>
              </w:rPr>
              <w:t>履行完毕且验收合格后无息退还（若有违约，则按合同约定或依法定认定的金额予以扣除）。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10</w:t>
            </w:r>
          </w:p>
        </w:tc>
        <w:tc>
          <w:tcPr>
            <w:tcW w:w="9003" w:type="dxa"/>
            <w:tcBorders>
              <w:top w:val="single" w:color="auto" w:sz="4" w:space="0"/>
              <w:left w:val="single" w:color="auto" w:sz="4" w:space="0"/>
              <w:bottom w:val="single" w:color="auto" w:sz="4" w:space="0"/>
            </w:tcBorders>
            <w:vAlign w:val="center"/>
          </w:tcPr>
          <w:p>
            <w:pPr>
              <w:snapToGrid w:val="0"/>
              <w:spacing w:line="460" w:lineRule="exact"/>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结果公示：</w:t>
            </w:r>
            <w:r>
              <w:rPr>
                <w:rFonts w:hint="eastAsia" w:ascii="宋体" w:hAnsi="宋体" w:eastAsia="宋体" w:cs="宋体"/>
                <w:color w:val="auto"/>
                <w:sz w:val="21"/>
                <w:szCs w:val="21"/>
                <w:highlight w:val="none"/>
              </w:rPr>
              <w:t>婺城区城投集团(http://www.jhwcct.com/)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11</w:t>
            </w:r>
          </w:p>
        </w:tc>
        <w:tc>
          <w:tcPr>
            <w:tcW w:w="9003" w:type="dxa"/>
            <w:tcBorders>
              <w:top w:val="single" w:color="auto" w:sz="4" w:space="0"/>
              <w:left w:val="single" w:color="auto" w:sz="4" w:space="0"/>
              <w:bottom w:val="single" w:color="auto" w:sz="4" w:space="0"/>
            </w:tcBorders>
            <w:vAlign w:val="center"/>
          </w:tcPr>
          <w:p>
            <w:pPr>
              <w:snapToGrid w:val="0"/>
              <w:spacing w:line="4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5" w:type="dxa"/>
            <w:tcBorders>
              <w:top w:val="single" w:color="auto" w:sz="4" w:space="0"/>
              <w:bottom w:val="single" w:color="auto" w:sz="4" w:space="0"/>
              <w:right w:val="single" w:color="auto" w:sz="4" w:space="0"/>
            </w:tcBorders>
            <w:vAlign w:val="center"/>
          </w:tcPr>
          <w:p>
            <w:pPr>
              <w:snapToGrid w:val="0"/>
              <w:spacing w:line="46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12</w:t>
            </w:r>
          </w:p>
        </w:tc>
        <w:tc>
          <w:tcPr>
            <w:tcW w:w="9003" w:type="dxa"/>
            <w:tcBorders>
              <w:top w:val="single" w:color="auto" w:sz="4" w:space="0"/>
              <w:left w:val="single" w:color="auto" w:sz="4" w:space="0"/>
              <w:bottom w:val="single" w:color="auto" w:sz="4" w:space="0"/>
            </w:tcBorders>
            <w:vAlign w:val="center"/>
          </w:tcPr>
          <w:p>
            <w:pPr>
              <w:snapToGrid w:val="0"/>
              <w:spacing w:line="46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解释：本招标文件的解释权属于招标采购单位。</w:t>
            </w:r>
          </w:p>
        </w:tc>
      </w:tr>
    </w:tbl>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一、总  则</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 适用范围</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本招标文件适用于</w:t>
      </w:r>
      <w:r>
        <w:rPr>
          <w:rFonts w:hint="eastAsia" w:ascii="宋体" w:hAnsi="宋体" w:eastAsia="宋体" w:cs="宋体"/>
          <w:color w:val="000000" w:themeColor="text1"/>
          <w:sz w:val="21"/>
          <w:szCs w:val="21"/>
          <w:highlight w:val="none"/>
          <w:lang w:eastAsia="zh-CN"/>
          <w14:textFill>
            <w14:solidFill>
              <w14:schemeClr w14:val="tx1"/>
            </w14:solidFill>
          </w14:textFill>
        </w:rPr>
        <w:t>金华市金婺实业有限公司关于2022-2023年度施工班组（园林、</w:t>
      </w:r>
      <w:r>
        <w:rPr>
          <w:rFonts w:hint="eastAsia" w:ascii="宋体" w:hAnsi="宋体" w:eastAsia="宋体" w:cs="宋体"/>
          <w:color w:val="000000" w:themeColor="text1"/>
          <w:sz w:val="21"/>
          <w:szCs w:val="21"/>
          <w:highlight w:val="none"/>
          <w:lang w:val="en-US" w:eastAsia="zh-CN"/>
          <w14:textFill>
            <w14:solidFill>
              <w14:schemeClr w14:val="tx1"/>
            </w14:solidFill>
          </w14:textFill>
        </w:rPr>
        <w:t>漏水</w:t>
      </w:r>
      <w:r>
        <w:rPr>
          <w:rFonts w:hint="eastAsia" w:ascii="宋体" w:hAnsi="宋体" w:eastAsia="宋体" w:cs="宋体"/>
          <w:color w:val="000000" w:themeColor="text1"/>
          <w:sz w:val="21"/>
          <w:szCs w:val="21"/>
          <w:highlight w:val="none"/>
          <w:lang w:eastAsia="zh-CN"/>
          <w14:textFill>
            <w14:solidFill>
              <w14:schemeClr w14:val="tx1"/>
            </w14:solidFill>
          </w14:textFill>
        </w:rPr>
        <w:t>维修）入围单位选定项目</w:t>
      </w:r>
      <w:r>
        <w:rPr>
          <w:rFonts w:hint="eastAsia" w:ascii="宋体" w:hAnsi="宋体" w:eastAsia="宋体" w:cs="宋体"/>
          <w:color w:val="000000" w:themeColor="text1"/>
          <w:sz w:val="21"/>
          <w:szCs w:val="21"/>
          <w:highlight w:val="none"/>
          <w14:textFill>
            <w14:solidFill>
              <w14:schemeClr w14:val="tx1"/>
            </w14:solidFill>
          </w14:textFill>
        </w:rPr>
        <w:t>的招标、投标、评标、定标、验收、合同履约、付款等行为（法律、法规另有规定的，从其规定）。</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（二）定义</w:t>
      </w:r>
    </w:p>
    <w:p>
      <w:pPr>
        <w:autoSpaceDE/>
        <w:autoSpaceDN/>
        <w:snapToGrid w:val="0"/>
        <w:spacing w:line="50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1.招标采购单位系指组织本次招标的代理机构金华市天盈财务咨询有限公司和采购单位</w:t>
      </w:r>
      <w:r>
        <w:rPr>
          <w:rFonts w:hint="eastAsia" w:ascii="宋体" w:hAnsi="宋体" w:eastAsia="宋体" w:cs="宋体"/>
          <w:color w:val="000000" w:themeColor="text1"/>
          <w:sz w:val="21"/>
          <w:szCs w:val="21"/>
          <w:highlight w:val="none"/>
          <w:lang w:eastAsia="zh-CN"/>
          <w14:textFill>
            <w14:solidFill>
              <w14:schemeClr w14:val="tx1"/>
            </w14:solidFill>
          </w14:textFill>
        </w:rPr>
        <w:t>金华市金婺实业有限公司</w:t>
      </w:r>
      <w:r>
        <w:rPr>
          <w:rFonts w:hint="eastAsia" w:ascii="宋体" w:hAnsi="宋体" w:eastAsia="宋体" w:cs="宋体"/>
          <w:color w:val="000000" w:themeColor="text1"/>
          <w:sz w:val="21"/>
          <w:szCs w:val="21"/>
          <w:highlight w:val="none"/>
          <w14:textFill>
            <w14:solidFill>
              <w14:schemeClr w14:val="tx1"/>
            </w14:solidFill>
          </w14:textFill>
        </w:rPr>
        <w:t>（又称“招标人”或“采购单位”）。</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2.“投标人”系指向招标人或招标代理机构提交投标文件的单位或个人，本次招标对合格投标人的具体要求见招标公告。</w:t>
      </w:r>
    </w:p>
    <w:p>
      <w:pPr>
        <w:widowControl/>
        <w:autoSpaceDE/>
        <w:autoSpaceDN/>
        <w:adjustRightInd/>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3.“货物”系指招标文件规定或合同约定投标人须向</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提供的与完成委托项目所需的一切材料、设备、机械、仪器仪表、工具及其它有关技术资料和文字材料。</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4.“服务” 系指中标人受</w:t>
      </w:r>
      <w:r>
        <w:rPr>
          <w:rFonts w:hint="eastAsia" w:ascii="宋体" w:hAnsi="宋体" w:eastAsia="宋体" w:cs="宋体"/>
          <w:color w:val="000000" w:themeColor="text1"/>
          <w:sz w:val="21"/>
          <w:szCs w:val="21"/>
          <w:highlight w:val="none"/>
          <w:lang w:eastAsia="zh-CN"/>
          <w14:textFill>
            <w14:solidFill>
              <w14:schemeClr w14:val="tx1"/>
            </w14:solidFill>
          </w14:textFill>
        </w:rPr>
        <w:t>金华市金婺实业有限公司</w:t>
      </w:r>
      <w:r>
        <w:rPr>
          <w:rFonts w:hint="eastAsia" w:ascii="宋体" w:hAnsi="宋体" w:eastAsia="宋体" w:cs="宋体"/>
          <w:color w:val="000000" w:themeColor="text1"/>
          <w:sz w:val="21"/>
          <w:szCs w:val="21"/>
          <w:highlight w:val="none"/>
          <w14:textFill>
            <w14:solidFill>
              <w14:schemeClr w14:val="tx1"/>
            </w14:solidFill>
          </w14:textFill>
        </w:rPr>
        <w:t>委托须提供的</w:t>
      </w:r>
      <w:r>
        <w:rPr>
          <w:rFonts w:hint="eastAsia" w:ascii="宋体" w:hAnsi="宋体" w:eastAsia="宋体" w:cs="宋体"/>
          <w:color w:val="000000" w:themeColor="text1"/>
          <w:sz w:val="21"/>
          <w:szCs w:val="21"/>
          <w:highlight w:val="none"/>
          <w:lang w:eastAsia="zh-CN"/>
          <w14:textFill>
            <w14:solidFill>
              <w14:schemeClr w14:val="tx1"/>
            </w14:solidFill>
          </w14:textFill>
        </w:rPr>
        <w:t>施工班组（园林</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维修）</w:t>
      </w:r>
      <w:r>
        <w:rPr>
          <w:rFonts w:hint="eastAsia" w:ascii="宋体" w:hAnsi="宋体" w:eastAsia="宋体" w:cs="宋体"/>
          <w:color w:val="000000" w:themeColor="text1"/>
          <w:sz w:val="21"/>
          <w:szCs w:val="21"/>
          <w:highlight w:val="none"/>
          <w14:textFill>
            <w14:solidFill>
              <w14:schemeClr w14:val="tx1"/>
            </w14:solidFill>
          </w14:textFill>
        </w:rPr>
        <w:t>服务以及有关的伴随服务。</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5.“项目”系指投标人按招标文件规定或合同约定向招标人提供的货物和服务。</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6.“书面形式”包括信函、传真、电报等。</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7.“★”系指实质性要求条款。</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（三）招标方式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本次招标采用</w:t>
      </w:r>
      <w:r>
        <w:rPr>
          <w:rFonts w:hint="eastAsia" w:ascii="宋体" w:hAnsi="宋体" w:eastAsia="宋体" w:cs="宋体"/>
          <w:color w:val="000000" w:themeColor="text1"/>
          <w:sz w:val="21"/>
          <w:szCs w:val="21"/>
          <w:highlight w:val="none"/>
          <w:lang w:eastAsia="zh-CN"/>
          <w14:textFill>
            <w14:solidFill>
              <w14:schemeClr w14:val="tx1"/>
            </w14:solidFill>
          </w14:textFill>
        </w:rPr>
        <w:t>公开招选</w:t>
      </w:r>
      <w:r>
        <w:rPr>
          <w:rFonts w:hint="eastAsia" w:ascii="宋体" w:hAnsi="宋体" w:eastAsia="宋体" w:cs="宋体"/>
          <w:color w:val="000000" w:themeColor="text1"/>
          <w:sz w:val="21"/>
          <w:szCs w:val="21"/>
          <w:highlight w:val="none"/>
          <w14:textFill>
            <w14:solidFill>
              <w14:schemeClr w14:val="tx1"/>
            </w14:solidFill>
          </w14:textFill>
        </w:rPr>
        <w:t>方式进行。</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（四）投标委托</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投标人代表须携带有效身份证件。如投标人代表不是法定代表人，须有法定代表人出具的授权委托书（正本用原件，副本用复印件）。</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（五）投标费用</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不论投标结果如何，投标人均应自行承担所有与投标有关的全部费用（招标文件有相反规定除外）。</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（六）知识产权</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须保证，招标人在中华人民共和国境内使用投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招标人损失的，投标人须承担全部赔偿责任。</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2.所有投标文件不论中标与否均不退还。</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招标过程中，本项目由招标人提供的所有基础资料（包括文字、图纸、电子数据）的版权均受法律保护，投标人应按国家要求做好所有基础资料的保密工作，除为本项目本身使用外，不做其他用途，任何未经招标人同意的修改、拷贝、传播、公开发布等行为都将承担由此引起的一切经济、法律责任。</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（七）联合体投标</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1.本项目不接受联合体形式投标。</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（八）转包与分包</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1.本项目不允许转包。</w:t>
      </w:r>
    </w:p>
    <w:p>
      <w:pPr>
        <w:pStyle w:val="2"/>
        <w:snapToGrid w:val="0"/>
        <w:spacing w:after="0" w:line="500" w:lineRule="exact"/>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2.未经招标人同意，本项目不允许分包。</w:t>
      </w:r>
    </w:p>
    <w:p>
      <w:pPr>
        <w:pStyle w:val="2"/>
        <w:snapToGrid w:val="0"/>
        <w:spacing w:after="0" w:line="500" w:lineRule="exact"/>
        <w:ind w:left="0" w:leftChars="0" w:firstLine="422"/>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（九）现场考察</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本项目无需进行现场考察。</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（十）特别说明：</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同一标段内，</w:t>
      </w:r>
      <w:r>
        <w:rPr>
          <w:rFonts w:hint="eastAsia" w:ascii="宋体" w:hAnsi="宋体" w:eastAsia="宋体" w:cs="宋体"/>
          <w:color w:val="auto"/>
          <w:sz w:val="21"/>
          <w:szCs w:val="21"/>
          <w:highlight w:val="none"/>
        </w:rPr>
        <w:t>投标单位负责人为同一人或者存在直接控股、管理关系的不同投标人，不得参加同一合同项下的政府采购活动。如在评标过程（或标后质疑投诉期内）中发现投标人间存在上述关系，存在上述关系的全部投标人均做无效投标（或无效中标）处理。</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2.投标人投标所使用的资格、信誉、荣誉、业绩与企业认证必须为本法人所拥有。投标人投标所使用的项目实施人员必须为本法人员工（或必须为本法人或控股公司正式员工）。</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应仔细阅读招标文件的所有内容，按照招标文件的要求提交投标文件。投标人必须对投标文件所提供的全部资料的真实性承担法律责任，并无条件接受招标代理机构、招标人及监督管理部门等对其中任何资料进行核实的要求。</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5.为保证招标工作的顺利进行，投标人不得无故放弃投标。如有特殊情况不能参加投标的，需在投标截止时间前，以书面的形式向招标人陈述理由。</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（十一）质疑和投诉</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1.投标人认为招标文件、招标过程或中标结果使自己的合法权益受到损害的，应当在知道或者应知其权益受到损害之日起七个工作日内，以书面形式向招标人、采购代理机构提出质疑。</w:t>
      </w:r>
    </w:p>
    <w:p>
      <w:pPr>
        <w:autoSpaceDE/>
        <w:autoSpaceDN/>
        <w:snapToGrid w:val="0"/>
        <w:spacing w:line="500" w:lineRule="exact"/>
        <w:ind w:firstLine="420"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二 、招标文件</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（一）招标文件的构成。本招标文件由以下部分组成：</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公开招选</w:t>
      </w:r>
      <w:r>
        <w:rPr>
          <w:rFonts w:hint="eastAsia" w:ascii="宋体" w:hAnsi="宋体" w:eastAsia="宋体" w:cs="宋体"/>
          <w:color w:val="000000" w:themeColor="text1"/>
          <w:sz w:val="21"/>
          <w:szCs w:val="21"/>
          <w:highlight w:val="none"/>
          <w14:textFill>
            <w14:solidFill>
              <w14:schemeClr w14:val="tx1"/>
            </w14:solidFill>
          </w14:textFill>
        </w:rPr>
        <w:t>公告</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2.招标需求</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3.投标人须知</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4.评标办法及标准</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5.合同主要条款</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6.投标文件格式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7.本项目招标文件的澄清、答复、修改、补充的内容（如有）</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（二）投标人的风险</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投标人没有按照招标文件要求提供全部资料，或者投标人没有对招标文件在各方面作出实质性响应是投标人的风险，并可能导致其投标被拒绝。</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招标人、招标代理机构不保证所有已完成报名的投标人都符合资格要求。</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（三）招标文件的澄清与修改 </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答疑与澄清：投标单位如认为招选文件表述不清晰，存在歧视性、排他性或者其他违法内容的，应当于开标截止时间3日前，以书面形式要求招标采购单位作出书面解释、澄清或者向招标采购单位提出书面质疑；招标采购单位将于开标截止时间3日前答疑；因其他紧急情况影响本项目正常招选活动的，招标采购单位将于开标截止日期3日前书面通知所有已报名的投标单位。</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2.招标代理机构必须以书面形式答复投标人要求澄清的问题，并将不包含问题来源的答复书面通知所有购买招标文件的投标人；除书面答复以外的其他澄清方式及澄清内容均无效。</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3.招标文件澄清、答复、修改、补充的内容为招标文件的组成部分。当招标文件与招标文件的答复、澄清、修改、补充通知就同一内容的表述不一致时，以最后发出的书面文件为准。</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4.招标文件的澄清、答复、修改或补充都应该通过本代理机构以法定形式发布，招标人非通过本机构，不得擅自澄清、答复、修改或补充招标文件。</w:t>
      </w:r>
    </w:p>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三、投标文件的编制</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投标文件的组成</w:t>
      </w: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投标文件由技术商务标组成，须装订成册，进行密封，内容如下：</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1.法定代表人资格证明书及法定代表人授权委托书 （由法定代表人直接参加投标并对相应文件签署的，只需提供前者 ）；（格式见附件）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2.符合参加本项目采购活动应当具备的资格条件的承诺函；（格式见附件） </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.投标单位基本</w:t>
      </w:r>
      <w:r>
        <w:rPr>
          <w:rFonts w:hint="eastAsia" w:hAnsi="宋体" w:cs="宋体"/>
          <w:color w:val="000000" w:themeColor="text1"/>
          <w:sz w:val="21"/>
          <w:szCs w:val="21"/>
          <w:highlight w:val="none"/>
          <w:lang w:eastAsia="zh-CN"/>
          <w14:textFill>
            <w14:solidFill>
              <w14:schemeClr w14:val="tx1"/>
            </w14:solidFill>
          </w14:textFill>
        </w:rPr>
        <w:t>介绍</w:t>
      </w:r>
      <w:r>
        <w:rPr>
          <w:rFonts w:hint="eastAsia" w:ascii="宋体" w:hAnsi="宋体" w:eastAsia="宋体" w:cs="宋体"/>
          <w:color w:val="000000" w:themeColor="text1"/>
          <w:sz w:val="21"/>
          <w:szCs w:val="21"/>
          <w:highlight w:val="none"/>
          <w14:textFill>
            <w14:solidFill>
              <w14:schemeClr w14:val="tx1"/>
            </w14:solidFill>
          </w14:textFill>
        </w:rPr>
        <w:t>；</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.营业执照副本</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相关证书；</w:t>
      </w:r>
    </w:p>
    <w:p>
      <w:pPr>
        <w:widowControl/>
        <w:autoSpaceDE/>
        <w:autoSpaceDN/>
        <w:snapToGrid w:val="0"/>
        <w:spacing w:line="500" w:lineRule="exact"/>
        <w:ind w:left="415" w:leftChars="122"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5.承诺函（格式见附件）；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6.响应函（格式见附件）；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7.20</w:t>
      </w:r>
      <w:r>
        <w:rPr>
          <w:rFonts w:hint="eastAsia" w:hAnsi="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年1月1日至今承接同类项目清单（格式见附件）；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8.服务条款偏离表（格式见附件）；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9.根据标项评分因素须提供的相关材料：如企业状况、企业管理水平、技术力量配备等；</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10.评分规则中涉及的所需提供的资料、投标人认为需要说明的其他文件和说明。</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（二）投标文件的语言及计量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1.投标文件以及投标方与招标人就有关投标事宜的所有来往函电，均应以中文汉语书写。除签名、盖章、专用名称等特殊情形外，以中文汉语以外的文字表述的投标文件视同未提供。</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2.投标计量单位，招标文件已有明确规定的，使用招标文件规定的计量单位；招标文件没有规定的，应采用中华人民共和国法定计量单位（货币单位：人民币元），否则视同未响应。</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（三）投标文件的有效期</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★1.自投标截止日起90天投标文件应保持有效。有效期不足的投标文件将被拒绝。</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2.在特殊情况下，招标人可与投标人协商延长投标书的有效期，这种要求和答复均以书面形式进行。</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3.投标人可拒绝接受延期要求。同意延长有效期的投标人不能以此为由修改投标文件。 </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4.中标人的投标文件自开标之日起至合同履行完毕止均应保持有效。</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（四）投标文件的签署和份数</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1.投标人应按本招标文件规定的格式和顺序编制、装订投标文件并标注页码，投标文件内容不完整、编排混乱导致投标文件被误读、漏读或者查找不到相关内容的，是投标人的责任。</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2.投标人应按技术商务标正本一份，副本四份编制并单独装订成册，投标文件的封面应注明“正本”、“副本”字样。活页装订的投标文件将被拒绝。</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3.投标文件的正本需打印或用不褪色的墨水填写，投标文件正本除本《投标人须知》中规定的可提供复印件外均须提供原件，副本为正本的复印件。</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4.投标文件须由投标人在规定位置盖章并由法定代表人或法定代表人的授权委托人签署，投标人应写全称。</w:t>
      </w:r>
    </w:p>
    <w:p>
      <w:pPr>
        <w:autoSpaceDE/>
        <w:autoSpaceDN/>
        <w:snapToGrid w:val="0"/>
        <w:spacing w:line="500" w:lineRule="exact"/>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5.投标文件不得涂改，若有修改错漏处，须加盖单位公章或者由法定代表人签字或盖章或由法定代表人的授权委托人签字或盖章。投标文件因字迹潦草或表达不清所引起的后果由投标人负责。</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（五）投标文件的包装、递交、修改和撤回</w:t>
      </w:r>
    </w:p>
    <w:p>
      <w:pPr>
        <w:autoSpaceDE/>
        <w:autoSpaceDN/>
        <w:adjustRightInd/>
        <w:spacing w:line="500" w:lineRule="exact"/>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投标人应按技术商务标密封封装投标文件，投标文件的包装封面上应注明投标人名称、投标人地址、投标文件名称（技术商务标）、投标项目名称、项目编号、标段及“在*年*月*日*时*分之前不得启封”字样，并加盖投标人公章。</w:t>
      </w:r>
    </w:p>
    <w:p>
      <w:pPr>
        <w:autoSpaceDE/>
        <w:autoSpaceDN/>
        <w:adjustRightInd/>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2.未按规定密封或标记的投标文件将被拒绝，由此造成投标文件被误投或提前拆封的风险由投标人承担。</w:t>
      </w:r>
    </w:p>
    <w:p>
      <w:pPr>
        <w:autoSpaceDE/>
        <w:autoSpaceDN/>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在投标截止时间之前，可以对已提交的投标文件进行修改或撤回，并书面通知招标采购单位修改后重新递交的投标文件应当按本招标文件的要求签署、盖章和密封。投标截止时间后，投标人不得撤回、修改投标文件。</w:t>
      </w:r>
    </w:p>
    <w:p>
      <w:pPr>
        <w:autoSpaceDE/>
        <w:autoSpaceDN/>
        <w:snapToGrid w:val="0"/>
        <w:spacing w:line="50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）投标无效的情形</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1.在符合性审查和商务评审时，如发现下列情形之一的，投标文件将被视为无效：</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（1）资格证明文件不全的，或者不符合招标文件标明的资格要求的；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（2）投标文件无投标人的法定代表人或其授权代表签字,或未提供法定代表人授权委托书；</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（3）投标文件未按招标文件要求签署、盖章的；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（4）投标代表人未能出具身份证明或与法定代表人授权委托人身份不符的； </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（5）投标文件格式不规范、项目不齐全或者内容虚假的；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（6）投标文件的实质性内容未使用中文表述、意思表述不明确、前后矛盾或者使用计量单位不符合招标文件要求的（经评标委员会认定并允许其当场更正的笔误除外）；</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（7）投标有效期、服务期等条款不能满足招标文件要求的；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（8）未实质性响应招标文件要求或者投标文件有招标人不能接受的附加条件的。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2.在技术评审时，如发现下列情形之一的，投标文件将被视为无效：</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（1）不符合法律、法规和招标文件中规定的其他实质性要求的（评标委员会一致认定）的；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（2）明显不符合招标文件服务要求、服务质量标准，或者与招标文件中标“★”的服务要求项目发生实质性偏离的；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（3）服务计划书中的服务方案不明确，存在一个或一个以上备选（替代）投标方案的；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（4）与其他参加本次投标供应商的投标文件（技术文件）的文字表述内容相同连续20行以上或者差错相同2处以上的。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（5）提供不真实材料的；</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（6）法律、法规、规章等规定的其他情形。</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3.被拒绝的投标文件为无效投标文件。</w:t>
      </w:r>
    </w:p>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四、开标</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（一）开标准备</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招标代理机构将在规定的时间和地点进行开标，投标人的法定代表人或其授权代表应参加开标会并签到。投标人的法定代表人或其授权代表未按时签到的，视同放弃开标监督权利、认可开标结果。</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 开标程序：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1.开标会由招标代理机构主持，主持人宣布开标会议开始；</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2.主持人介绍参加开标会的人员名单； </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3.主持人宣布评标期间的有关事项，告知应当回避的情形,提请有关人员回避；</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4.投标人或其当场推荐的代表，或者招标采购单位的监标人检查投标文件密封的完整性并签字确认；</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5.按各投标人提交投标文件时间的先后顺序打开技术商务标文件外包装，清点投标文件正本、副本数量，符合招标文件要求的送评标室评审；不符合要求的，当场退还投标人，并由投标人代表签字确认；</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6.技术商务标评审结束后，由主持人公布无效投标的投标人名单、投标无效的原因及其他有效投标的评审结果；</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7.招标代理机构做开标记录, 投标人代表对开标记录进行当场校核及勘误，并签字确认；同时由记录人、监督人当场签字确认。投标人代表未到场签字确认或者拒绝签字确认的，不影响评标过程；</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8.开标会议结束。</w:t>
      </w:r>
    </w:p>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五、评标</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（一）组建评标委员会</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招标单位和代理机构将根据本项目的特点依法组建评标委员会，评审小组人数：五名或以上单数组成。</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（二）评标的方式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本项目采用不公开方式评标，评标的依据为招标文件和投标文件。</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（三）评标程序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1.形式审查</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招标人代表和代理机构工作人员协助评标委员会对投标人的资格和投标文件的完整性、合法性等进行审查。</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2.实质审查与比较</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（1）评标委员会审查投标文件的实质性内容是否符合招标文件的实质性要求。</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（2）评标委员会将根据投标人的投标文件进行审查、核对,如有疑问,将对投标人进行询标,投标人要向评标委员会澄清有关问题,并最终以书面形式进行答复。</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投标人代表未到场或者拒绝澄清或者澄清的内容改变了投标文件的实质性内容的，评标委员会有权对该投标文件作出不利于投标人的评判。</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（3）各投标人的技术商务得分为所有评委的有效评分的算术平均数，由指定专人进行计算复核。</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（4）评标委员会完成评标后,评委对各单位得分汇总。评标委员会按评标原则推荐中标候选人同时起草评标报告。</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（四）澄清问题的形式</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（五）评标原则和评标办法</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2.评标办法。具体评标内容及评分标准等详见《第四章：评标办法及评分标准》。</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（六）评标过程的监控</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本项目评标过程实行全程录音、录像监控，投标人在评标过程中所进行的试图影响评标结果的不公正活动，可能导致其投标被拒绝。</w:t>
      </w:r>
    </w:p>
    <w:p>
      <w:pPr>
        <w:autoSpaceDE/>
        <w:autoSpaceDN/>
        <w:snapToGrid w:val="0"/>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六、定标</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确定中标人。本项目由招标人（或招标人事先授权评标委员会）确定中标人。</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1.招标代理机构在评标结束后2个工作日内将评标报告交招标人确认。</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2.投标人对评标结果无异议的，招标人应在收到评标报告后5个工作日内对评标结果进行确认。如有投标人对评标结果提出质疑的，招标人可在质疑处理完毕后确定中标人。</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3.中标结果公示期：1个工作日。</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4.中标结果公示的同时招标代理机构以书面形式发出《</w:t>
      </w:r>
      <w:r>
        <w:rPr>
          <w:rFonts w:hint="eastAsia" w:hAnsi="宋体" w:cs="宋体"/>
          <w:color w:val="000000" w:themeColor="text1"/>
          <w:sz w:val="21"/>
          <w:szCs w:val="21"/>
          <w:highlight w:val="none"/>
          <w:lang w:eastAsia="zh-CN"/>
          <w14:textFill>
            <w14:solidFill>
              <w14:schemeClr w14:val="tx1"/>
            </w14:solidFill>
          </w14:textFill>
        </w:rPr>
        <w:t>入围通知书</w:t>
      </w:r>
      <w:r>
        <w:rPr>
          <w:rFonts w:hint="eastAsia" w:ascii="宋体" w:hAnsi="宋体" w:eastAsia="宋体" w:cs="宋体"/>
          <w:color w:val="000000" w:themeColor="text1"/>
          <w:sz w:val="21"/>
          <w:szCs w:val="21"/>
          <w:highlight w:val="none"/>
          <w14:textFill>
            <w14:solidFill>
              <w14:schemeClr w14:val="tx1"/>
            </w14:solidFill>
          </w14:textFill>
        </w:rPr>
        <w:t>》。</w:t>
      </w:r>
    </w:p>
    <w:p>
      <w:pPr>
        <w:widowControl/>
        <w:autoSpaceDE/>
        <w:autoSpaceDN/>
        <w:adjustRightInd/>
        <w:snapToGrid w:val="0"/>
        <w:spacing w:line="500" w:lineRule="exact"/>
        <w:ind w:firstLine="482" w:firstLineChars="200"/>
        <w:jc w:val="left"/>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七、履约保证金</w:t>
      </w:r>
    </w:p>
    <w:p>
      <w:pPr>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1.各</w:t>
      </w:r>
      <w:r>
        <w:rPr>
          <w:rFonts w:hint="eastAsia" w:ascii="宋体" w:hAnsi="宋体" w:eastAsia="宋体" w:cs="宋体"/>
          <w:color w:val="000000" w:themeColor="text1"/>
          <w:sz w:val="21"/>
          <w:szCs w:val="21"/>
          <w:highlight w:val="none"/>
          <w14:textFill>
            <w14:solidFill>
              <w14:schemeClr w14:val="tx1"/>
            </w14:solidFill>
          </w14:textFill>
        </w:rPr>
        <w:t>中标人应根据招标文件确定的履约保证金金额向招标人交纳（项目招标人也允许中标人以银行或保险公司出具保函形式提交履约保证金）。</w:t>
      </w:r>
    </w:p>
    <w:p>
      <w:pPr>
        <w:spacing w:line="500" w:lineRule="exact"/>
        <w:ind w:firstLine="420" w:firstLineChars="200"/>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bidi="ar"/>
          <w14:textFill>
            <w14:solidFill>
              <w14:schemeClr w14:val="tx1"/>
            </w14:solidFill>
          </w14:textFill>
        </w:rPr>
        <w:t>2.签订</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具体项目</w:t>
      </w:r>
      <w:r>
        <w:rPr>
          <w:rFonts w:hint="eastAsia" w:ascii="宋体" w:hAnsi="宋体" w:eastAsia="宋体" w:cs="宋体"/>
          <w:color w:val="000000" w:themeColor="text1"/>
          <w:kern w:val="2"/>
          <w:sz w:val="21"/>
          <w:szCs w:val="21"/>
          <w:highlight w:val="none"/>
          <w:lang w:bidi="ar"/>
          <w14:textFill>
            <w14:solidFill>
              <w14:schemeClr w14:val="tx1"/>
            </w14:solidFill>
          </w14:textFill>
        </w:rPr>
        <w:t>合同后，如中标人不按双方合同约定履约，则没收其全部履约保证金，履约保证金不足以赔偿损失的，按实际损失赔偿。</w:t>
      </w:r>
    </w:p>
    <w:p>
      <w:pPr>
        <w:pStyle w:val="4"/>
        <w:snapToGrid w:val="0"/>
        <w:spacing w:line="500" w:lineRule="exact"/>
        <w:ind w:firstLine="420" w:firstLineChars="20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bookmarkStart w:id="16" w:name="_Toc204"/>
      <w:bookmarkStart w:id="17" w:name="_Toc9441"/>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3.中标人履约期满，履约保证金（或履约保函）在所承接的具体业务全部履行完毕且验收合格后无息退还（若有违约，则按合同约定或依法定认定的金额予以扣除）。</w:t>
      </w:r>
      <w:bookmarkEnd w:id="16"/>
      <w:bookmarkEnd w:id="17"/>
    </w:p>
    <w:p>
      <w:pPr>
        <w:pStyle w:val="4"/>
        <w:snapToGrid w:val="0"/>
        <w:spacing w:line="500" w:lineRule="exact"/>
        <w:ind w:firstLine="602" w:firstLineChars="200"/>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18" w:name="_Toc30950"/>
      <w:bookmarkStart w:id="19" w:name="_Toc11509"/>
      <w:r>
        <w:rPr>
          <w:rFonts w:hint="eastAsia" w:ascii="宋体" w:hAnsi="宋体" w:eastAsia="宋体" w:cs="宋体"/>
          <w:color w:val="000000" w:themeColor="text1"/>
          <w:sz w:val="30"/>
          <w:szCs w:val="30"/>
          <w:highlight w:val="none"/>
          <w14:textFill>
            <w14:solidFill>
              <w14:schemeClr w14:val="tx1"/>
            </w14:solidFill>
          </w14:textFill>
        </w:rPr>
        <w:t>第四章 评标办法及评分标准</w:t>
      </w:r>
      <w:bookmarkEnd w:id="18"/>
      <w:bookmarkEnd w:id="19"/>
    </w:p>
    <w:p>
      <w:pPr>
        <w:autoSpaceDE/>
        <w:autoSpaceDN/>
        <w:adjustRightInd/>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为公正、公平、科学地选择中标人，参照有关法律法规的规定，并结合本项目的实际，制定本办法。</w:t>
      </w:r>
    </w:p>
    <w:p>
      <w:pPr>
        <w:autoSpaceDE/>
        <w:autoSpaceDN/>
        <w:adjustRightInd/>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本办法适用本项目的评标。</w:t>
      </w:r>
    </w:p>
    <w:p>
      <w:pPr>
        <w:autoSpaceDE/>
        <w:autoSpaceDN/>
        <w:adjustRightInd/>
        <w:snapToGrid w:val="0"/>
        <w:spacing w:line="500" w:lineRule="exact"/>
        <w:ind w:firstLine="422" w:firstLineChars="200"/>
        <w:jc w:val="both"/>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一、总则</w:t>
      </w:r>
    </w:p>
    <w:p>
      <w:pPr>
        <w:autoSpaceDE/>
        <w:autoSpaceDN/>
        <w:adjustRightInd/>
        <w:spacing w:line="46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本次评标采用综合评分法，技术商务标总分为</w:t>
      </w: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分。合格投标人的评标得分为技术商务分汇总得分，中标候选资格按技术商务分评标得分由高到低顺序排</w:t>
      </w:r>
      <w:r>
        <w:rPr>
          <w:rFonts w:hint="eastAsia" w:ascii="宋体" w:hAnsi="宋体" w:eastAsia="宋体" w:cs="宋体"/>
          <w:b w:val="0"/>
          <w:bCs w:val="0"/>
          <w:color w:val="000000" w:themeColor="text1"/>
          <w:sz w:val="21"/>
          <w:szCs w:val="21"/>
          <w:highlight w:val="none"/>
          <w14:textFill>
            <w14:solidFill>
              <w14:schemeClr w14:val="tx1"/>
            </w14:solidFill>
          </w14:textFill>
        </w:rPr>
        <w:t>序。</w:t>
      </w:r>
      <w:r>
        <w:rPr>
          <w:rFonts w:hint="eastAsia" w:ascii="宋体" w:hAnsi="宋体" w:eastAsia="宋体" w:cs="宋体"/>
          <w:color w:val="000000" w:themeColor="text1"/>
          <w:sz w:val="21"/>
          <w:szCs w:val="21"/>
          <w:highlight w:val="none"/>
          <w:lang w:eastAsia="zh-CN"/>
          <w14:textFill>
            <w14:solidFill>
              <w14:schemeClr w14:val="tx1"/>
            </w14:solidFill>
          </w14:textFill>
        </w:rPr>
        <w:t>本项目各标段入围</w:t>
      </w:r>
      <w:r>
        <w:rPr>
          <w:rFonts w:hint="eastAsia" w:ascii="宋体" w:hAnsi="宋体" w:eastAsia="宋体" w:cs="宋体"/>
          <w:color w:val="000000" w:themeColor="text1"/>
          <w:sz w:val="21"/>
          <w:szCs w:val="21"/>
          <w:highlight w:val="none"/>
          <w14:textFill>
            <w14:solidFill>
              <w14:schemeClr w14:val="tx1"/>
            </w14:solidFill>
          </w14:textFill>
        </w:rPr>
        <w:t>单位选定</w:t>
      </w:r>
      <w:r>
        <w:rPr>
          <w:rFonts w:hint="eastAsia" w:ascii="宋体" w:hAnsi="宋体" w:eastAsia="宋体" w:cs="宋体"/>
          <w:color w:val="000000" w:themeColor="text1"/>
          <w:sz w:val="21"/>
          <w:szCs w:val="21"/>
          <w:highlight w:val="none"/>
          <w:lang w:val="en-US" w:eastAsia="zh-CN"/>
          <w14:textFill>
            <w14:solidFill>
              <w14:schemeClr w14:val="tx1"/>
            </w14:solidFill>
          </w14:textFill>
        </w:rPr>
        <w:t>:（1）园林、绿化施工班组：</w:t>
      </w:r>
      <w:r>
        <w:rPr>
          <w:rFonts w:hint="eastAsia" w:ascii="宋体" w:hAnsi="宋体" w:eastAsia="宋体" w:cs="宋体"/>
          <w:color w:val="000000" w:themeColor="text1"/>
          <w:sz w:val="21"/>
          <w:szCs w:val="21"/>
          <w:highlight w:val="none"/>
          <w14:textFill>
            <w14:solidFill>
              <w14:schemeClr w14:val="tx1"/>
            </w14:solidFill>
          </w14:textFill>
        </w:rPr>
        <w:t>排名前</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家（或n-1家）的投标人为中标入围服务单位，后一名投标人为候补中标入围服务单位候选人……其他投标人中标候选资格依此类推。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招选不多于</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家入围服务机构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评分过程中采用四舍五入法，并保留小数2位。</w:t>
      </w:r>
      <w:r>
        <w:rPr>
          <w:rFonts w:hint="eastAsia" w:ascii="宋体" w:hAnsi="宋体" w:eastAsia="宋体" w:cs="宋体"/>
          <w:color w:val="000000" w:themeColor="text1"/>
          <w:sz w:val="21"/>
          <w:szCs w:val="21"/>
          <w:highlight w:val="none"/>
          <w:lang w:val="en-US" w:eastAsia="zh-CN"/>
          <w14:textFill>
            <w14:solidFill>
              <w14:schemeClr w14:val="tx1"/>
            </w14:solidFill>
          </w14:textFill>
        </w:rPr>
        <w:t>（2）漏水施工班组：</w:t>
      </w:r>
      <w:r>
        <w:rPr>
          <w:rFonts w:hint="eastAsia" w:ascii="宋体" w:hAnsi="宋体" w:eastAsia="宋体" w:cs="宋体"/>
          <w:color w:val="000000" w:themeColor="text1"/>
          <w:sz w:val="21"/>
          <w:szCs w:val="21"/>
          <w:highlight w:val="none"/>
          <w14:textFill>
            <w14:solidFill>
              <w14:schemeClr w14:val="tx1"/>
            </w14:solidFill>
          </w14:textFill>
        </w:rPr>
        <w:t>排名前</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家（或n-1家）的投标人为中标入围服务单位，后一名投标人为候补中标入围服务单位候选人……其他投标人中标候选资格依此类推。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招选不多于</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家入围服务机构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评分过程中采用四舍五入法，并保留小数2位。</w:t>
      </w:r>
    </w:p>
    <w:p>
      <w:pPr>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【关于“排名前n-1家”的说明】</w:t>
      </w:r>
      <w:r>
        <w:rPr>
          <w:rFonts w:hint="eastAsia" w:ascii="宋体" w:hAnsi="宋体" w:eastAsia="宋体" w:cs="宋体"/>
          <w:color w:val="000000" w:themeColor="text1"/>
          <w:sz w:val="21"/>
          <w:szCs w:val="21"/>
          <w:highlight w:val="none"/>
          <w:lang w:val="en-US" w:eastAsia="zh-CN"/>
          <w14:textFill>
            <w14:solidFill>
              <w14:schemeClr w14:val="tx1"/>
            </w14:solidFill>
          </w14:textFill>
        </w:rPr>
        <w:t>（1）园林、绿化施工班组：</w:t>
      </w:r>
      <w:r>
        <w:rPr>
          <w:rFonts w:hint="eastAsia" w:ascii="宋体" w:hAnsi="宋体" w:eastAsia="宋体" w:cs="宋体"/>
          <w:color w:val="000000" w:themeColor="text1"/>
          <w:sz w:val="21"/>
          <w:szCs w:val="21"/>
          <w:highlight w:val="none"/>
          <w14:textFill>
            <w14:solidFill>
              <w14:schemeClr w14:val="tx1"/>
            </w14:solidFill>
          </w14:textFill>
        </w:rPr>
        <w:t>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家时，招选排名前</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家技术商务标总分最高的投标人作为入围服务单位；当有效的合格投标人数量≤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家时，招选排名前n-1家技术商务标总分最高的投标人作为入围服务单位；当有效的合格投标人数量＜3家时，</w:t>
      </w:r>
      <w:r>
        <w:rPr>
          <w:rFonts w:hint="eastAsia" w:ascii="宋体" w:hAnsi="宋体" w:eastAsia="宋体" w:cs="宋体"/>
          <w:color w:val="000000" w:themeColor="text1"/>
          <w:sz w:val="21"/>
          <w:szCs w:val="21"/>
          <w:highlight w:val="none"/>
          <w:lang w:eastAsia="zh-CN"/>
          <w14:textFill>
            <w14:solidFill>
              <w14:schemeClr w14:val="tx1"/>
            </w14:solidFill>
          </w14:textFill>
        </w:rPr>
        <w:t>该标段</w:t>
      </w:r>
      <w:r>
        <w:rPr>
          <w:rFonts w:hint="eastAsia" w:ascii="宋体" w:hAnsi="宋体" w:eastAsia="宋体" w:cs="宋体"/>
          <w:color w:val="000000" w:themeColor="text1"/>
          <w:sz w:val="21"/>
          <w:szCs w:val="21"/>
          <w:highlight w:val="none"/>
          <w14:textFill>
            <w14:solidFill>
              <w14:schemeClr w14:val="tx1"/>
            </w14:solidFill>
          </w14:textFill>
        </w:rPr>
        <w:t>重新招标。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漏水维修班组：</w:t>
      </w:r>
      <w:r>
        <w:rPr>
          <w:rFonts w:hint="eastAsia" w:ascii="宋体" w:hAnsi="宋体" w:eastAsia="宋体" w:cs="宋体"/>
          <w:color w:val="000000" w:themeColor="text1"/>
          <w:sz w:val="21"/>
          <w:szCs w:val="21"/>
          <w:highlight w:val="none"/>
          <w14:textFill>
            <w14:solidFill>
              <w14:schemeClr w14:val="tx1"/>
            </w14:solidFill>
          </w14:textFill>
        </w:rPr>
        <w:t>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家时，招选排名前</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家技术商务标总分最高的投标人作为入围服务单位；当有效的合格投标人数量≤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家时，招选排名前n-1家技术商务标总分最高的投标人作为入围服务单位；当有效的合格投标人数量＜3家时，</w:t>
      </w:r>
      <w:r>
        <w:rPr>
          <w:rFonts w:hint="eastAsia" w:ascii="宋体" w:hAnsi="宋体" w:eastAsia="宋体" w:cs="宋体"/>
          <w:color w:val="000000" w:themeColor="text1"/>
          <w:sz w:val="21"/>
          <w:szCs w:val="21"/>
          <w:highlight w:val="none"/>
          <w:lang w:eastAsia="zh-CN"/>
          <w14:textFill>
            <w14:solidFill>
              <w14:schemeClr w14:val="tx1"/>
            </w14:solidFill>
          </w14:textFill>
        </w:rPr>
        <w:t>该标段</w:t>
      </w:r>
      <w:r>
        <w:rPr>
          <w:rFonts w:hint="eastAsia" w:ascii="宋体" w:hAnsi="宋体" w:eastAsia="宋体" w:cs="宋体"/>
          <w:color w:val="000000" w:themeColor="text1"/>
          <w:sz w:val="21"/>
          <w:szCs w:val="21"/>
          <w:highlight w:val="none"/>
          <w14:textFill>
            <w14:solidFill>
              <w14:schemeClr w14:val="tx1"/>
            </w14:solidFill>
          </w14:textFill>
        </w:rPr>
        <w:t>重新招标。</w:t>
      </w:r>
    </w:p>
    <w:p>
      <w:pPr>
        <w:pStyle w:val="18"/>
        <w:snapToGrid w:val="0"/>
        <w:spacing w:line="500" w:lineRule="exact"/>
        <w:ind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【关于“n”的说明】“n”指“有效的合格投标人数量”。</w:t>
      </w:r>
    </w:p>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【例】当有效的合格投标人数量为3家时，招选技术商务标总分最高的2家投标人为入围服务单位。</w:t>
      </w:r>
    </w:p>
    <w:p>
      <w:pPr>
        <w:autoSpaceDE/>
        <w:autoSpaceDN/>
        <w:adjustRightInd/>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评分过程中采用四舍五入法，并保留小数2位。</w:t>
      </w:r>
    </w:p>
    <w:p>
      <w:pPr>
        <w:widowControl/>
        <w:numPr>
          <w:ilvl w:val="0"/>
          <w:numId w:val="3"/>
        </w:numPr>
        <w:autoSpaceDE/>
        <w:autoSpaceDN/>
        <w:snapToGrid w:val="0"/>
        <w:spacing w:line="500" w:lineRule="exact"/>
        <w:ind w:left="0"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技术商务分（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b/>
          <w:color w:val="000000" w:themeColor="text1"/>
          <w:sz w:val="21"/>
          <w:szCs w:val="21"/>
          <w:highlight w:val="none"/>
          <w14:textFill>
            <w14:solidFill>
              <w14:schemeClr w14:val="tx1"/>
            </w14:solidFill>
          </w14:textFill>
        </w:rPr>
        <w:t>分）</w:t>
      </w:r>
    </w:p>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初步评审（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0分）</w:t>
      </w:r>
    </w:p>
    <w:tbl>
      <w:tblPr>
        <w:tblStyle w:val="19"/>
        <w:tblW w:w="93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738"/>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38"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6654"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38"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企业名称</w:t>
            </w:r>
          </w:p>
        </w:tc>
        <w:tc>
          <w:tcPr>
            <w:tcW w:w="6654"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与营业执照、资质证书（如有）一致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38"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营业执照证书</w:t>
            </w:r>
          </w:p>
        </w:tc>
        <w:tc>
          <w:tcPr>
            <w:tcW w:w="6654"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具备有效的营业执照</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38"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参选资格</w:t>
            </w:r>
          </w:p>
        </w:tc>
        <w:tc>
          <w:tcPr>
            <w:tcW w:w="6654"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满足所响应标项的参选资格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738"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其他否决条件</w:t>
            </w:r>
          </w:p>
        </w:tc>
        <w:tc>
          <w:tcPr>
            <w:tcW w:w="6654" w:type="dxa"/>
            <w:vAlign w:val="center"/>
          </w:tcPr>
          <w:p>
            <w:pPr>
              <w:autoSpaceDE/>
              <w:autoSpaceDN/>
              <w:snapToGrid w:val="0"/>
              <w:spacing w:line="500" w:lineRule="exact"/>
              <w:ind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被</w:t>
            </w:r>
            <w:r>
              <w:rPr>
                <w:rStyle w:val="38"/>
                <w:rFonts w:hint="eastAsia" w:ascii="宋体" w:hAnsi="宋体" w:eastAsia="宋体" w:cs="宋体"/>
                <w:color w:val="000000" w:themeColor="text1"/>
                <w:sz w:val="21"/>
                <w:szCs w:val="21"/>
                <w:highlight w:val="none"/>
                <w14:textFill>
                  <w14:solidFill>
                    <w14:schemeClr w14:val="tx1"/>
                  </w14:solidFill>
                </w14:textFill>
              </w:rPr>
              <w:t>“信用中国”（www.creditchina.gov.cn）、中国政府采购网（www.ccgp.gov.cn）列入失信被执行人、重大税收违法案件当事人名单、政府采购严重违法失信行为记录名单</w:t>
            </w:r>
            <w:r>
              <w:rPr>
                <w:rStyle w:val="38"/>
                <w:rFonts w:hint="eastAsia" w:hAnsi="宋体" w:cs="宋体"/>
                <w:color w:val="000000" w:themeColor="text1"/>
                <w:sz w:val="21"/>
                <w:szCs w:val="21"/>
                <w:highlight w:val="none"/>
                <w:lang w:eastAsia="zh-CN"/>
                <w14:textFill>
                  <w14:solidFill>
                    <w14:schemeClr w14:val="tx1"/>
                  </w14:solidFill>
                </w14:textFill>
              </w:rPr>
              <w:t>；</w:t>
            </w:r>
            <w:r>
              <w:rPr>
                <w:rStyle w:val="38"/>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2.出现  </w:t>
            </w:r>
            <w:r>
              <w:rPr>
                <w:rFonts w:hint="eastAsia" w:ascii="宋体" w:hAnsi="宋体" w:eastAsia="宋体" w:cs="宋体"/>
                <w:b/>
                <w:bCs/>
                <w:color w:val="000000" w:themeColor="text1"/>
                <w:sz w:val="21"/>
                <w:szCs w:val="21"/>
                <w14:textFill>
                  <w14:solidFill>
                    <w14:schemeClr w14:val="tx1"/>
                  </w14:solidFill>
                </w14:textFill>
              </w:rPr>
              <w:t>第三章 投标人须知</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六</w:t>
            </w:r>
            <w:r>
              <w:rPr>
                <w:rFonts w:hint="eastAsia" w:ascii="宋体" w:hAnsi="宋体" w:eastAsia="宋体" w:cs="宋体"/>
                <w:b/>
                <w:bCs/>
                <w:color w:val="000000" w:themeColor="text1"/>
                <w:sz w:val="21"/>
                <w:szCs w:val="21"/>
                <w14:textFill>
                  <w14:solidFill>
                    <w14:schemeClr w14:val="tx1"/>
                  </w14:solidFill>
                </w14:textFill>
              </w:rPr>
              <w:t>）投标无效的情形</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 中的情形</w:t>
            </w:r>
            <w:r>
              <w:rPr>
                <w:rFonts w:hint="eastAsia" w:hAnsi="宋体" w:cs="宋体"/>
                <w:b/>
                <w:bCs/>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8" w:type="dxa"/>
            <w:gridSpan w:val="3"/>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响应文件内未提供上述评审细则相关资料的，初步评审不予通过；初步评审通过的得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（初步评审不通过的，投标无效。）</w:t>
            </w:r>
          </w:p>
        </w:tc>
      </w:tr>
    </w:tbl>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技术资信评分细则（</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tbl>
      <w:tblPr>
        <w:tblStyle w:val="2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701"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评分因素</w:t>
            </w:r>
          </w:p>
        </w:tc>
        <w:tc>
          <w:tcPr>
            <w:tcW w:w="6662"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701" w:type="dxa"/>
            <w:vAlign w:val="center"/>
          </w:tcPr>
          <w:p>
            <w:pPr>
              <w:autoSpaceDE/>
              <w:autoSpaceDN/>
              <w:snapToGrid w:val="0"/>
              <w:spacing w:line="5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企业状况</w:t>
            </w:r>
          </w:p>
          <w:p>
            <w:pPr>
              <w:autoSpaceDE/>
              <w:autoSpaceDN/>
              <w:snapToGrid w:val="0"/>
              <w:spacing w:line="5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2"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的企业规模、纳税情况、财务状况、持续经营能力、企业荣誉等，由评委进行横向比较</w:t>
            </w:r>
            <w:r>
              <w:rPr>
                <w:rFonts w:hint="eastAsia" w:hAnsi="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14:textFill>
                  <w14:solidFill>
                    <w14:schemeClr w14:val="tx1"/>
                  </w14:solidFill>
                </w14:textFill>
              </w:rPr>
              <w:t>打分：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优秀的得10.0-8.0分，良好的得8.0-5.0分，一般的得5.0-2.0分，较差的得2.0-0.1分。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701" w:type="dxa"/>
            <w:vAlign w:val="center"/>
          </w:tcPr>
          <w:p>
            <w:pPr>
              <w:autoSpaceDE/>
              <w:autoSpaceDN/>
              <w:snapToGrid w:val="0"/>
              <w:spacing w:line="5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企业管理水平、技术力量配备</w:t>
            </w:r>
          </w:p>
          <w:p>
            <w:pPr>
              <w:autoSpaceDE/>
              <w:autoSpaceDN/>
              <w:snapToGrid w:val="0"/>
              <w:spacing w:line="5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2"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标段一（园林、绿化）：</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应为本项目配备充足专业的园林、绿化施工班组团队，由评委组根据投标人团队的技术力量、年龄组成比例、学历水平、从业经验等进行打分：优秀的得10.0-8.0分，良好的得8.0-5.0分，一般的得5.0-2.0分，较差的得2.0-0.1分。</w:t>
            </w:r>
          </w:p>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标段二（漏水维修）：</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应为本项目配备充足专业的维修施工班组团队，由评委组根据投标人团队的技术力量、学历水平、从业经验、上岗证书等进行打分：优秀的得10.0-8.0分，良好的得8.0-5.0分，一般的得5.0-2.0分，较差的得2.0-0.1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701" w:type="dxa"/>
            <w:vAlign w:val="center"/>
          </w:tcPr>
          <w:p>
            <w:pPr>
              <w:autoSpaceDE/>
              <w:autoSpaceDN/>
              <w:snapToGrid w:val="0"/>
              <w:spacing w:line="5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p>
          <w:p>
            <w:pPr>
              <w:autoSpaceDE/>
              <w:autoSpaceDN/>
              <w:snapToGrid w:val="0"/>
              <w:spacing w:line="5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2"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2019年1月1日至今完成过的类似业绩（指与所响应标项类型相对应的业绩），每个得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最高得10分，</w:t>
            </w:r>
            <w:r>
              <w:rPr>
                <w:rFonts w:hint="eastAsia" w:ascii="宋体" w:hAnsi="宋体" w:eastAsia="宋体" w:cs="宋体"/>
                <w:color w:val="000000" w:themeColor="text1"/>
                <w:sz w:val="21"/>
                <w:szCs w:val="21"/>
                <w:highlight w:val="none"/>
                <w14:textFill>
                  <w14:solidFill>
                    <w14:schemeClr w14:val="tx1"/>
                  </w14:solidFill>
                </w14:textFill>
              </w:rPr>
              <w:t>须提供施工合同</w:t>
            </w:r>
            <w:r>
              <w:rPr>
                <w:rFonts w:hint="eastAsia" w:ascii="宋体" w:hAnsi="宋体" w:eastAsia="宋体" w:cs="宋体"/>
                <w:color w:val="000000" w:themeColor="text1"/>
                <w:sz w:val="21"/>
                <w:szCs w:val="21"/>
                <w:highlight w:val="none"/>
                <w:lang w:eastAsia="zh-CN"/>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701" w:type="dxa"/>
            <w:vAlign w:val="center"/>
          </w:tcPr>
          <w:p>
            <w:pPr>
              <w:autoSpaceDE/>
              <w:autoSpaceDN/>
              <w:snapToGrid w:val="0"/>
              <w:spacing w:line="5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服务方案</w:t>
            </w:r>
          </w:p>
          <w:p>
            <w:pPr>
              <w:autoSpaceDE/>
              <w:autoSpaceDN/>
              <w:snapToGrid w:val="0"/>
              <w:spacing w:line="5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2" w:type="dxa"/>
            <w:vAlign w:val="center"/>
          </w:tcPr>
          <w:p>
            <w:pPr>
              <w:autoSpaceDE/>
              <w:autoSpaceDN/>
              <w:snapToGrid w:val="0"/>
              <w:spacing w:line="50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组织计划、保障措施、配合服务承诺、应急处理措施等，由评委进行横向比较</w:t>
            </w:r>
            <w:r>
              <w:rPr>
                <w:rFonts w:hint="eastAsia" w:hAnsi="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14:textFill>
                  <w14:solidFill>
                    <w14:schemeClr w14:val="tx1"/>
                  </w14:solidFill>
                </w14:textFill>
              </w:rPr>
              <w:t>打分：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优秀的得10.0-8.0分，良好的得8.0-5.0分，一般的得5.0-2.0分，较差的得2.0-0.1分。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1" w:type="dxa"/>
            <w:gridSpan w:val="3"/>
            <w:vAlign w:val="center"/>
          </w:tcPr>
          <w:p>
            <w:pPr>
              <w:autoSpaceDE/>
              <w:autoSpaceDN/>
              <w:snapToGrid w:val="0"/>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备注：投标文件内未提供上述评分细则相关资料或无法体现评分细则相应内容的，该项不得分。</w:t>
            </w:r>
          </w:p>
        </w:tc>
      </w:tr>
    </w:tbl>
    <w:p>
      <w:pPr>
        <w:autoSpaceDE/>
        <w:autoSpaceDN/>
        <w:adjustRightInd/>
        <w:spacing w:line="460" w:lineRule="exact"/>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（三）技术商务分的计算</w:t>
      </w:r>
    </w:p>
    <w:p>
      <w:pPr>
        <w:autoSpaceDE/>
        <w:autoSpaceDN/>
        <w:adjustRightInd/>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技术商务分按照评标委员会成员的独立评分结果汇总数后的算术平均分计算，计算公式为：</w:t>
      </w:r>
    </w:p>
    <w:p>
      <w:pPr>
        <w:autoSpaceDE/>
        <w:autoSpaceDN/>
        <w:adjustRightInd/>
        <w:spacing w:line="50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技术商务分=（评标委员会所有成员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初步评审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评分合计数</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评标委员会所有成员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技术资信评分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评分合计数）/（评标委员会组成人员数）</w:t>
      </w:r>
    </w:p>
    <w:p>
      <w:pPr>
        <w:autoSpaceDE/>
        <w:autoSpaceDN/>
        <w:adjustRightInd/>
        <w:spacing w:line="500" w:lineRule="exact"/>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（四）定标原则</w:t>
      </w:r>
    </w:p>
    <w:p>
      <w:pPr>
        <w:autoSpaceDE/>
        <w:autoSpaceDN/>
        <w:adjustRightInd/>
        <w:spacing w:line="500" w:lineRule="exact"/>
        <w:ind w:firstLine="420"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 xml:space="preserve"> 按照招标文件规定“综合评分法”的原则定标，法律法规和国家政策另有规定的从其规定，当总分相同时，则由评标委员会组长抽签决定。</w:t>
      </w:r>
    </w:p>
    <w:p>
      <w:pPr>
        <w:tabs>
          <w:tab w:val="left" w:pos="0"/>
        </w:tabs>
        <w:snapToGrid w:val="0"/>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2.经预中标结果公示期满无异议，中标候选人即成为中标人。</w:t>
      </w:r>
    </w:p>
    <w:p>
      <w:pPr>
        <w:autoSpaceDE/>
        <w:autoSpaceDN/>
        <w:adjustRightInd/>
        <w:spacing w:line="500" w:lineRule="exact"/>
        <w:ind w:firstLine="422"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（五）保密及其它注意事项</w:t>
      </w:r>
    </w:p>
    <w:p>
      <w:pPr>
        <w:autoSpaceDE/>
        <w:autoSpaceDN/>
        <w:adjustRightInd/>
        <w:spacing w:line="500" w:lineRule="exact"/>
        <w:ind w:firstLine="420"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1.评标是招标过程中的重要环节，评标工作在评委会成员内独立进行。评标委员会将遵照评标原则，公正、公平、客观地对待所有投标人。</w:t>
      </w:r>
    </w:p>
    <w:p>
      <w:pPr>
        <w:tabs>
          <w:tab w:val="left" w:pos="0"/>
        </w:tabs>
        <w:snapToGrid w:val="0"/>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2.在开标、评标期间，投标人不得向评委询问评标情况，不得进行旨在影响评标结果的活动。</w:t>
      </w:r>
    </w:p>
    <w:p>
      <w:pPr>
        <w:tabs>
          <w:tab w:val="left" w:pos="0"/>
        </w:tabs>
        <w:snapToGrid w:val="0"/>
        <w:spacing w:line="50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3.为保证定标的公正性，在评标过程中，评委不得与投标人私下交换意见。在招标工作结束后与评标工作有接触的任何人，不得将评标情况外泄。</w:t>
      </w:r>
    </w:p>
    <w:p>
      <w:pPr>
        <w:autoSpaceDE/>
        <w:autoSpaceDN/>
        <w:adjustRightInd/>
        <w:spacing w:line="46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4"/>
        <w:bidi w:val="0"/>
        <w:spacing w:line="360" w:lineRule="auto"/>
        <w:jc w:val="center"/>
        <w:rPr>
          <w:rFonts w:hint="eastAsia" w:hAnsi="宋体"/>
          <w:color w:val="000000" w:themeColor="text1"/>
          <w:sz w:val="30"/>
          <w:szCs w:val="30"/>
          <w:highlight w:val="none"/>
          <w:lang w:val="en-US" w:eastAsia="zh-CN"/>
          <w14:textFill>
            <w14:solidFill>
              <w14:schemeClr w14:val="tx1"/>
            </w14:solidFill>
          </w14:textFill>
        </w:rPr>
      </w:pPr>
      <w:bookmarkStart w:id="20" w:name="_Toc18207"/>
      <w:r>
        <w:rPr>
          <w:rFonts w:hint="eastAsia" w:hAnsi="宋体"/>
          <w:color w:val="000000" w:themeColor="text1"/>
          <w:sz w:val="30"/>
          <w:szCs w:val="30"/>
          <w:highlight w:val="none"/>
          <w:lang w:val="en-US" w:eastAsia="zh-CN"/>
          <w14:textFill>
            <w14:solidFill>
              <w14:schemeClr w14:val="tx1"/>
            </w14:solidFill>
          </w14:textFill>
        </w:rPr>
        <w:t>第五章 考核制度（暂行）</w:t>
      </w:r>
      <w:bookmarkEnd w:id="20"/>
    </w:p>
    <w:p>
      <w:pPr>
        <w:snapToGrid w:val="0"/>
        <w:spacing w:line="500" w:lineRule="exac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一、考核细则</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1.接到甲方</w:t>
      </w:r>
      <w:r>
        <w:rPr>
          <w:rFonts w:hint="eastAsia"/>
          <w:sz w:val="21"/>
          <w:szCs w:val="21"/>
          <w:lang w:eastAsia="zh-CN"/>
        </w:rPr>
        <w:t>竞价</w:t>
      </w:r>
      <w:r>
        <w:rPr>
          <w:rFonts w:hint="eastAsia"/>
          <w:sz w:val="21"/>
          <w:szCs w:val="21"/>
          <w:lang w:val="en-US" w:eastAsia="zh-CN"/>
        </w:rPr>
        <w:t>/询价</w:t>
      </w:r>
      <w:r>
        <w:rPr>
          <w:rFonts w:hint="eastAsia" w:ascii="宋体" w:hAnsi="宋体" w:eastAsia="宋体" w:cs="宋体"/>
          <w:sz w:val="21"/>
          <w:szCs w:val="21"/>
          <w:lang w:eastAsia="zh-CN"/>
        </w:rPr>
        <w:t>通知后未在2小时内响应并报价的，每次扣1分；特殊情况的，甲方将按实际情况酌情考虑。</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2.接到分配任务后未在甲方要求时间内完成的，每次扣2分；特殊情况的，甲方将按实际情况酌情考虑。</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3.进场前乙方必须自行进行安全教育，未进行的每次扣2分；</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4.乙方不服从甲方管理或态度恶劣不配合甲方工作的，每次扣2分；</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5.乙方人员考勤到位率不符合甲方要求的，每次扣2分；</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6.乙方人员在岗期间不尽责或酒后上岗的，每次扣2分；</w:t>
      </w:r>
    </w:p>
    <w:p>
      <w:pPr>
        <w:snapToGrid w:val="0"/>
        <w:spacing w:line="500" w:lineRule="exact"/>
        <w:rPr>
          <w:rFonts w:hint="eastAsia" w:ascii="宋体" w:hAnsi="宋体" w:eastAsia="宋体" w:cs="宋体"/>
          <w:sz w:val="21"/>
          <w:szCs w:val="21"/>
          <w:lang w:val="en-US" w:eastAsia="zh-CN"/>
        </w:rPr>
      </w:pPr>
      <w:r>
        <w:rPr>
          <w:rFonts w:hint="eastAsia" w:hAnsi="宋体" w:cs="宋体"/>
          <w:sz w:val="21"/>
          <w:szCs w:val="21"/>
          <w:lang w:val="en-US" w:eastAsia="zh-CN"/>
        </w:rPr>
        <w:t>7</w:t>
      </w:r>
      <w:r>
        <w:rPr>
          <w:rFonts w:hint="eastAsia" w:ascii="宋体" w:hAnsi="宋体" w:eastAsia="宋体" w:cs="宋体"/>
          <w:sz w:val="21"/>
          <w:szCs w:val="21"/>
          <w:lang w:val="en-US" w:eastAsia="zh-CN"/>
        </w:rPr>
        <w:t>.因</w:t>
      </w:r>
      <w:r>
        <w:rPr>
          <w:rFonts w:hint="eastAsia" w:hAnsi="宋体" w:cs="宋体"/>
          <w:sz w:val="21"/>
          <w:szCs w:val="21"/>
          <w:lang w:val="en-US" w:eastAsia="zh-CN"/>
        </w:rPr>
        <w:t>乙方</w:t>
      </w:r>
      <w:r>
        <w:rPr>
          <w:rFonts w:hint="eastAsia" w:ascii="宋体" w:hAnsi="宋体" w:eastAsia="宋体" w:cs="宋体"/>
          <w:sz w:val="21"/>
          <w:szCs w:val="21"/>
          <w:lang w:val="en-US" w:eastAsia="zh-CN"/>
        </w:rPr>
        <w:t>原因导致采购人受到上级有关部门批评指正的，每次扣2分。</w:t>
      </w:r>
    </w:p>
    <w:p>
      <w:pPr>
        <w:snapToGrid w:val="0"/>
        <w:spacing w:line="500" w:lineRule="exact"/>
        <w:rPr>
          <w:rFonts w:hint="eastAsia" w:ascii="宋体" w:hAnsi="宋体" w:eastAsia="宋体" w:cs="宋体"/>
          <w:sz w:val="21"/>
          <w:szCs w:val="21"/>
          <w:lang w:eastAsia="zh-CN"/>
        </w:rPr>
      </w:pPr>
      <w:r>
        <w:rPr>
          <w:rFonts w:hint="eastAsia" w:hAnsi="宋体" w:cs="宋体"/>
          <w:sz w:val="21"/>
          <w:szCs w:val="21"/>
          <w:lang w:val="en-US" w:eastAsia="zh-CN"/>
        </w:rPr>
        <w:t>8</w:t>
      </w:r>
      <w:r>
        <w:rPr>
          <w:rFonts w:hint="eastAsia" w:ascii="宋体" w:hAnsi="宋体" w:eastAsia="宋体" w:cs="宋体"/>
          <w:sz w:val="21"/>
          <w:szCs w:val="21"/>
          <w:lang w:eastAsia="zh-CN"/>
        </w:rPr>
        <w:t>.乙方提供的材料或设备或机械不符合甲方要求的，或存在质量问题的，每次扣2分；</w:t>
      </w:r>
    </w:p>
    <w:p>
      <w:pPr>
        <w:snapToGrid w:val="0"/>
        <w:spacing w:line="500" w:lineRule="exact"/>
        <w:rPr>
          <w:rFonts w:hint="eastAsia" w:ascii="宋体" w:hAnsi="宋体" w:eastAsia="宋体" w:cs="宋体"/>
          <w:sz w:val="21"/>
          <w:szCs w:val="21"/>
          <w:lang w:eastAsia="zh-CN"/>
        </w:rPr>
      </w:pPr>
      <w:r>
        <w:rPr>
          <w:rFonts w:hint="eastAsia" w:hAnsi="宋体" w:cs="宋体"/>
          <w:sz w:val="21"/>
          <w:szCs w:val="21"/>
          <w:lang w:val="en-US" w:eastAsia="zh-CN"/>
        </w:rPr>
        <w:t>9</w:t>
      </w:r>
      <w:r>
        <w:rPr>
          <w:rFonts w:hint="eastAsia" w:ascii="宋体" w:hAnsi="宋体" w:eastAsia="宋体" w:cs="宋体"/>
          <w:sz w:val="21"/>
          <w:szCs w:val="21"/>
          <w:lang w:eastAsia="zh-CN"/>
        </w:rPr>
        <w:t>.乙方人员未按规定实行安全文明施工的，每次扣5分；</w:t>
      </w:r>
    </w:p>
    <w:p>
      <w:pPr>
        <w:snapToGrid w:val="0"/>
        <w:spacing w:line="500" w:lineRule="exact"/>
        <w:rPr>
          <w:rFonts w:hint="eastAsia" w:ascii="宋体" w:hAnsi="宋体" w:eastAsia="宋体" w:cs="宋体"/>
          <w:sz w:val="21"/>
          <w:szCs w:val="21"/>
          <w:lang w:eastAsia="zh-CN"/>
        </w:rPr>
      </w:pPr>
      <w:r>
        <w:rPr>
          <w:rFonts w:hint="eastAsia" w:hAnsi="宋体" w:cs="宋体"/>
          <w:sz w:val="21"/>
          <w:szCs w:val="21"/>
          <w:lang w:val="en-US" w:eastAsia="zh-CN"/>
        </w:rPr>
        <w:t>10</w:t>
      </w:r>
      <w:r>
        <w:rPr>
          <w:rFonts w:hint="eastAsia" w:ascii="宋体" w:hAnsi="宋体" w:eastAsia="宋体" w:cs="宋体"/>
          <w:sz w:val="21"/>
          <w:szCs w:val="21"/>
          <w:lang w:eastAsia="zh-CN"/>
        </w:rPr>
        <w:t>.成品未进行保护或乙方人员人为损坏已完工程的，乙方自行承担一切责任及后果，每次扣5分并按实际损失向甲方进行赔偿。</w:t>
      </w:r>
    </w:p>
    <w:p>
      <w:pPr>
        <w:snapToGrid w:val="0"/>
        <w:spacing w:line="500" w:lineRule="exact"/>
        <w:rPr>
          <w:rFonts w:hint="eastAsia" w:ascii="宋体" w:hAnsi="宋体" w:eastAsia="宋体" w:cs="宋体"/>
          <w:sz w:val="21"/>
          <w:szCs w:val="21"/>
          <w:lang w:eastAsia="zh-CN"/>
        </w:rPr>
      </w:pPr>
      <w:r>
        <w:rPr>
          <w:rFonts w:hint="eastAsia" w:hAnsi="宋体" w:cs="宋体"/>
          <w:sz w:val="21"/>
          <w:szCs w:val="21"/>
          <w:lang w:val="en-US" w:eastAsia="zh-CN"/>
        </w:rPr>
        <w:t>11</w:t>
      </w:r>
      <w:r>
        <w:rPr>
          <w:rFonts w:hint="eastAsia" w:ascii="宋体" w:hAnsi="宋体" w:eastAsia="宋体" w:cs="宋体"/>
          <w:sz w:val="21"/>
          <w:szCs w:val="21"/>
          <w:lang w:eastAsia="zh-CN"/>
        </w:rPr>
        <w:t>.发生乙方人员恶意浪费或窃取甲方提供的材料、器械、设备等，每次扣5分并按实际损失向甲方进行赔偿。</w:t>
      </w:r>
    </w:p>
    <w:p>
      <w:pPr>
        <w:snapToGrid w:val="0"/>
        <w:spacing w:line="500" w:lineRule="exact"/>
        <w:rPr>
          <w:rFonts w:hint="eastAsia" w:ascii="宋体" w:hAnsi="宋体" w:eastAsia="宋体" w:cs="宋体"/>
          <w:sz w:val="21"/>
          <w:szCs w:val="21"/>
          <w:lang w:val="en-US" w:eastAsia="zh-CN"/>
        </w:rPr>
      </w:pPr>
      <w:r>
        <w:rPr>
          <w:rFonts w:hint="eastAsia" w:hAnsi="宋体" w:cs="宋体"/>
          <w:sz w:val="21"/>
          <w:szCs w:val="21"/>
          <w:lang w:val="en-US" w:eastAsia="zh-CN"/>
        </w:rPr>
        <w:t>12</w:t>
      </w:r>
      <w:r>
        <w:rPr>
          <w:rFonts w:hint="eastAsia" w:ascii="宋体" w:hAnsi="宋体" w:eastAsia="宋体" w:cs="宋体"/>
          <w:sz w:val="21"/>
          <w:szCs w:val="21"/>
          <w:lang w:eastAsia="zh-CN"/>
        </w:rPr>
        <w:t>.不按规定工艺标准或未按甲方要求施工的，每次扣2分；情节严重的每次扣10分及以上且甲方有权解除</w:t>
      </w:r>
      <w:r>
        <w:rPr>
          <w:rFonts w:hint="eastAsia" w:hAnsi="宋体" w:cs="宋体"/>
          <w:sz w:val="21"/>
          <w:szCs w:val="21"/>
          <w:highlight w:val="yellow"/>
          <w:lang w:val="en-US" w:eastAsia="zh-CN"/>
        </w:rPr>
        <w:t>单项</w:t>
      </w:r>
      <w:r>
        <w:rPr>
          <w:rFonts w:hint="eastAsia" w:ascii="宋体" w:hAnsi="宋体" w:eastAsia="宋体" w:cs="宋体"/>
          <w:sz w:val="21"/>
          <w:szCs w:val="21"/>
          <w:highlight w:val="yellow"/>
          <w:lang w:eastAsia="zh-CN"/>
        </w:rPr>
        <w:t>合同</w:t>
      </w:r>
      <w:r>
        <w:rPr>
          <w:rFonts w:hint="eastAsia" w:ascii="宋体" w:hAnsi="宋体" w:eastAsia="宋体" w:cs="宋体"/>
          <w:sz w:val="21"/>
          <w:szCs w:val="21"/>
          <w:lang w:eastAsia="zh-CN"/>
        </w:rPr>
        <w:t>，由此引发工程质量问题的乙方须无条件返工或无偿修补其缺陷并按实际损失向甲方进行赔偿。</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lang w:eastAsia="zh-CN"/>
        </w:rPr>
        <w:t>.乙方偷工减料的，每次扣 </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分；若由此产生工程质量问题的，按实际损失向甲方进行赔偿且甲方有权解除</w:t>
      </w:r>
      <w:r>
        <w:rPr>
          <w:rFonts w:hint="eastAsia" w:hAnsi="宋体" w:cs="宋体"/>
          <w:sz w:val="21"/>
          <w:szCs w:val="21"/>
          <w:highlight w:val="yellow"/>
          <w:lang w:val="en-US" w:eastAsia="zh-CN"/>
        </w:rPr>
        <w:t>入围资格</w:t>
      </w:r>
      <w:r>
        <w:rPr>
          <w:rFonts w:hint="eastAsia" w:ascii="宋体" w:hAnsi="宋体" w:eastAsia="宋体" w:cs="宋体"/>
          <w:sz w:val="21"/>
          <w:szCs w:val="21"/>
          <w:lang w:eastAsia="zh-CN"/>
        </w:rPr>
        <w:t>。</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val="en-US" w:eastAsia="zh-CN"/>
        </w:rPr>
        <w:t>14</w:t>
      </w:r>
      <w:r>
        <w:rPr>
          <w:rFonts w:hint="eastAsia" w:ascii="宋体" w:hAnsi="宋体" w:eastAsia="宋体" w:cs="宋体"/>
          <w:sz w:val="21"/>
          <w:szCs w:val="21"/>
          <w:lang w:eastAsia="zh-CN"/>
        </w:rPr>
        <w:t>.因乙方原因造成工期延误的，每次扣</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分；若造成甲方实际工期延误20%及以上的，须按实际损失向甲方进行赔偿且甲方有权解除</w:t>
      </w:r>
      <w:r>
        <w:rPr>
          <w:rFonts w:hint="eastAsia" w:hAnsi="宋体" w:cs="宋体"/>
          <w:sz w:val="21"/>
          <w:szCs w:val="21"/>
          <w:highlight w:val="yellow"/>
          <w:lang w:val="en-US" w:eastAsia="zh-CN"/>
        </w:rPr>
        <w:t>入围资格</w:t>
      </w:r>
      <w:r>
        <w:rPr>
          <w:rFonts w:hint="eastAsia" w:ascii="宋体" w:hAnsi="宋体" w:eastAsia="宋体" w:cs="宋体"/>
          <w:sz w:val="21"/>
          <w:szCs w:val="21"/>
          <w:lang w:eastAsia="zh-CN"/>
        </w:rPr>
        <w:t>。</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.发生安全事故导致人员伤亡的，乙方自行承担一切责任及后果，情节严重的每次扣</w:t>
      </w:r>
      <w:r>
        <w:rPr>
          <w:rFonts w:hint="eastAsia" w:ascii="宋体" w:hAnsi="宋体" w:eastAsia="宋体" w:cs="宋体"/>
          <w:sz w:val="21"/>
          <w:szCs w:val="21"/>
          <w:lang w:val="en-US" w:eastAsia="zh-CN"/>
        </w:rPr>
        <w:t>20</w:t>
      </w:r>
      <w:r>
        <w:rPr>
          <w:rFonts w:hint="eastAsia" w:ascii="宋体" w:hAnsi="宋体" w:eastAsia="宋体" w:cs="宋体"/>
          <w:sz w:val="21"/>
          <w:szCs w:val="21"/>
          <w:lang w:eastAsia="zh-CN"/>
        </w:rPr>
        <w:t>分及以上且甲方有权解除</w:t>
      </w:r>
      <w:r>
        <w:rPr>
          <w:rFonts w:hint="eastAsia" w:hAnsi="宋体" w:cs="宋体"/>
          <w:sz w:val="21"/>
          <w:szCs w:val="21"/>
          <w:highlight w:val="yellow"/>
          <w:lang w:val="en-US" w:eastAsia="zh-CN"/>
        </w:rPr>
        <w:t>入围资格</w:t>
      </w:r>
      <w:r>
        <w:rPr>
          <w:rFonts w:hint="eastAsia" w:ascii="宋体" w:hAnsi="宋体" w:eastAsia="宋体" w:cs="宋体"/>
          <w:sz w:val="21"/>
          <w:szCs w:val="21"/>
          <w:lang w:eastAsia="zh-CN"/>
        </w:rPr>
        <w:t>。</w:t>
      </w:r>
    </w:p>
    <w:p>
      <w:pPr>
        <w:snapToGrid w:val="0"/>
        <w:spacing w:line="500" w:lineRule="exact"/>
        <w:rPr>
          <w:rFonts w:hint="eastAsia" w:ascii="宋体" w:hAnsi="宋体" w:eastAsia="宋体" w:cs="宋体"/>
          <w:sz w:val="21"/>
          <w:szCs w:val="21"/>
          <w:lang w:val="en-US" w:eastAsia="zh-CN"/>
        </w:rPr>
      </w:pP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.积极响应甲方应急任务且配合完成的或在相关检查中有突出表现的，甲方将视情况给予考核加分鼓励。</w:t>
      </w:r>
    </w:p>
    <w:p>
      <w:pPr>
        <w:snapToGrid w:val="0"/>
        <w:spacing w:line="5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r>
        <w:rPr>
          <w:rFonts w:hint="eastAsia" w:ascii="宋体" w:hAnsi="宋体" w:eastAsia="宋体" w:cs="宋体"/>
          <w:sz w:val="21"/>
          <w:szCs w:val="21"/>
          <w:lang w:eastAsia="zh-CN"/>
        </w:rPr>
        <w:t>上述1-</w:t>
      </w:r>
      <w:r>
        <w:rPr>
          <w:rFonts w:hint="eastAsia" w:hAnsi="宋体" w:cs="宋体"/>
          <w:sz w:val="21"/>
          <w:szCs w:val="21"/>
          <w:lang w:val="en-US" w:eastAsia="zh-CN"/>
        </w:rPr>
        <w:t>15</w:t>
      </w:r>
      <w:r>
        <w:rPr>
          <w:rFonts w:hint="eastAsia" w:ascii="宋体" w:hAnsi="宋体" w:eastAsia="宋体" w:cs="宋体"/>
          <w:sz w:val="21"/>
          <w:szCs w:val="21"/>
          <w:lang w:eastAsia="zh-CN"/>
        </w:rPr>
        <w:t>条在扣分的同时将按</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00元/分进行违约处罚，违约金直接从考核当期应付的进度款中扣除；情节严重的甲方将加倍处罚；若给甲方造成损失的，必须按实际损失向甲方进行赔偿，赔偿款甲方有权在</w:t>
      </w:r>
      <w:r>
        <w:rPr>
          <w:rFonts w:hint="eastAsia" w:ascii="宋体" w:hAnsi="宋体" w:eastAsia="宋体" w:cs="宋体"/>
          <w:sz w:val="21"/>
          <w:szCs w:val="21"/>
          <w:highlight w:val="yellow"/>
          <w:lang w:eastAsia="zh-CN"/>
        </w:rPr>
        <w:t>合同价款</w:t>
      </w:r>
      <w:r>
        <w:rPr>
          <w:rFonts w:hint="eastAsia" w:hAnsi="宋体" w:cs="宋体"/>
          <w:sz w:val="21"/>
          <w:szCs w:val="21"/>
          <w:highlight w:val="yellow"/>
          <w:lang w:val="en-US" w:eastAsia="zh-CN"/>
        </w:rPr>
        <w:t>或履约保证金</w:t>
      </w:r>
      <w:r>
        <w:rPr>
          <w:rFonts w:hint="eastAsia" w:ascii="宋体" w:hAnsi="宋体" w:eastAsia="宋体" w:cs="宋体"/>
          <w:sz w:val="21"/>
          <w:szCs w:val="21"/>
          <w:lang w:eastAsia="zh-CN"/>
        </w:rPr>
        <w:t>中直接扣除。</w:t>
      </w:r>
    </w:p>
    <w:p>
      <w:pPr>
        <w:snapToGrid w:val="0"/>
        <w:spacing w:line="500" w:lineRule="exac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二、考核方法</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1.考核周期：以单个项目按月进行考核（材料供应按项目考核）。</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2.考核结果：按满分 100 分计，月考核满分的为“优秀”；月考核 95 分-99 分的为“一般”；月考核 8</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 分-94 分的为“差”，月考核 </w:t>
      </w:r>
      <w:r>
        <w:rPr>
          <w:rFonts w:hint="eastAsia" w:ascii="宋体" w:hAnsi="宋体" w:eastAsia="宋体" w:cs="宋体"/>
          <w:sz w:val="21"/>
          <w:szCs w:val="21"/>
          <w:lang w:val="en-US" w:eastAsia="zh-CN"/>
        </w:rPr>
        <w:t>85</w:t>
      </w:r>
      <w:r>
        <w:rPr>
          <w:rFonts w:hint="eastAsia" w:ascii="宋体" w:hAnsi="宋体" w:eastAsia="宋体" w:cs="宋体"/>
          <w:sz w:val="21"/>
          <w:szCs w:val="21"/>
          <w:lang w:eastAsia="zh-CN"/>
        </w:rPr>
        <w:t>分及以下的为“不合格”。</w:t>
      </w:r>
    </w:p>
    <w:p>
      <w:pPr>
        <w:snapToGrid w:val="0"/>
        <w:spacing w:line="5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3.考核依据：以甲方管理人员或监理单位监理人员记录为准。</w:t>
      </w:r>
    </w:p>
    <w:p>
      <w:pPr>
        <w:snapToGrid w:val="0"/>
        <w:spacing w:line="500" w:lineRule="exac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三、考核处理</w:t>
      </w:r>
    </w:p>
    <w:p>
      <w:pPr>
        <w:snapToGrid w:val="0"/>
        <w:spacing w:line="460" w:lineRule="exact"/>
        <w:rPr>
          <w:rFonts w:hint="default"/>
          <w:sz w:val="21"/>
          <w:szCs w:val="21"/>
          <w:lang w:val="en-US" w:eastAsia="zh-CN"/>
        </w:rPr>
      </w:pPr>
      <w:r>
        <w:rPr>
          <w:rFonts w:hint="eastAsia"/>
          <w:sz w:val="21"/>
          <w:szCs w:val="21"/>
          <w:lang w:val="en-US" w:eastAsia="zh-CN"/>
        </w:rPr>
        <w:t>1</w:t>
      </w:r>
      <w:r>
        <w:rPr>
          <w:rFonts w:hint="eastAsia"/>
          <w:sz w:val="21"/>
          <w:szCs w:val="21"/>
          <w:lang w:eastAsia="zh-CN"/>
        </w:rPr>
        <w:t>.</w:t>
      </w:r>
      <w:r>
        <w:rPr>
          <w:rFonts w:hint="eastAsia"/>
          <w:sz w:val="21"/>
          <w:szCs w:val="21"/>
          <w:lang w:val="en-US" w:eastAsia="zh-CN"/>
        </w:rPr>
        <w:t>月考核连续3个月及以上考核结果为优秀的投标人，</w:t>
      </w:r>
      <w:r>
        <w:rPr>
          <w:rFonts w:hint="eastAsia"/>
          <w:sz w:val="21"/>
          <w:szCs w:val="21"/>
          <w:lang w:eastAsia="zh-CN"/>
        </w:rPr>
        <w:t>甲方将视情况给予鼓励。</w:t>
      </w:r>
    </w:p>
    <w:p>
      <w:pPr>
        <w:snapToGrid w:val="0"/>
        <w:spacing w:line="460" w:lineRule="exact"/>
        <w:rPr>
          <w:rFonts w:hint="eastAsia"/>
          <w:sz w:val="21"/>
          <w:szCs w:val="21"/>
          <w:lang w:eastAsia="zh-CN"/>
        </w:rPr>
      </w:pPr>
      <w:r>
        <w:rPr>
          <w:rFonts w:hint="eastAsia"/>
          <w:sz w:val="21"/>
          <w:szCs w:val="21"/>
          <w:lang w:val="en-US" w:eastAsia="zh-CN"/>
        </w:rPr>
        <w:t>2.</w:t>
      </w:r>
      <w:r>
        <w:rPr>
          <w:rFonts w:hint="eastAsia"/>
          <w:sz w:val="21"/>
          <w:szCs w:val="21"/>
          <w:lang w:eastAsia="zh-CN"/>
        </w:rPr>
        <w:t>按甲方要求工期，考核结果为“差”的月数占总甲方要求工期的 5%及以上时，甲方有权暂停其参与后续项目竞价</w:t>
      </w:r>
      <w:r>
        <w:rPr>
          <w:rFonts w:hint="eastAsia"/>
          <w:sz w:val="21"/>
          <w:szCs w:val="21"/>
          <w:lang w:val="en-US" w:eastAsia="zh-CN"/>
        </w:rPr>
        <w:t>/询价</w:t>
      </w:r>
      <w:r>
        <w:rPr>
          <w:rFonts w:hint="eastAsia"/>
          <w:sz w:val="21"/>
          <w:szCs w:val="21"/>
          <w:lang w:eastAsia="zh-CN"/>
        </w:rPr>
        <w:t>的资格或解除</w:t>
      </w:r>
      <w:r>
        <w:rPr>
          <w:rFonts w:hint="eastAsia"/>
          <w:sz w:val="21"/>
          <w:szCs w:val="21"/>
          <w:lang w:val="en-US" w:eastAsia="zh-CN"/>
        </w:rPr>
        <w:t>单项</w:t>
      </w:r>
      <w:r>
        <w:rPr>
          <w:rFonts w:hint="eastAsia"/>
          <w:sz w:val="21"/>
          <w:szCs w:val="21"/>
          <w:lang w:eastAsia="zh-CN"/>
        </w:rPr>
        <w:t>合同。</w:t>
      </w:r>
    </w:p>
    <w:p>
      <w:pPr>
        <w:snapToGrid w:val="0"/>
        <w:spacing w:line="460" w:lineRule="exact"/>
        <w:rPr>
          <w:rFonts w:hint="eastAsia" w:eastAsia="宋体"/>
          <w:sz w:val="21"/>
          <w:szCs w:val="21"/>
          <w:lang w:eastAsia="zh-CN"/>
        </w:rPr>
      </w:pPr>
      <w:r>
        <w:rPr>
          <w:rFonts w:hint="eastAsia"/>
          <w:sz w:val="21"/>
          <w:szCs w:val="21"/>
          <w:lang w:val="en-US" w:eastAsia="zh-CN"/>
        </w:rPr>
        <w:t>3</w:t>
      </w:r>
      <w:r>
        <w:rPr>
          <w:rFonts w:hint="eastAsia"/>
          <w:sz w:val="21"/>
          <w:szCs w:val="21"/>
          <w:lang w:eastAsia="zh-CN"/>
        </w:rPr>
        <w:t>. 月考核结果为“不合格”的，甲方有权暂停其参与后续项目竞价</w:t>
      </w:r>
      <w:r>
        <w:rPr>
          <w:rFonts w:hint="eastAsia"/>
          <w:sz w:val="21"/>
          <w:szCs w:val="21"/>
          <w:lang w:val="en-US" w:eastAsia="zh-CN"/>
        </w:rPr>
        <w:t>/询价</w:t>
      </w:r>
      <w:r>
        <w:rPr>
          <w:rFonts w:hint="eastAsia"/>
          <w:sz w:val="21"/>
          <w:szCs w:val="21"/>
          <w:lang w:eastAsia="zh-CN"/>
        </w:rPr>
        <w:t>的资格或解除</w:t>
      </w:r>
      <w:r>
        <w:rPr>
          <w:rFonts w:hint="eastAsia" w:hAnsi="宋体" w:cs="宋体"/>
          <w:sz w:val="21"/>
          <w:szCs w:val="21"/>
          <w:highlight w:val="yellow"/>
          <w:lang w:val="en-US" w:eastAsia="zh-CN"/>
        </w:rPr>
        <w:t>入围资格</w:t>
      </w:r>
      <w:r>
        <w:rPr>
          <w:rFonts w:hint="eastAsia"/>
          <w:sz w:val="21"/>
          <w:szCs w:val="21"/>
          <w:lang w:eastAsia="zh-CN"/>
        </w:rPr>
        <w:t>。</w:t>
      </w:r>
    </w:p>
    <w:p>
      <w:pPr>
        <w:snapToGrid w:val="0"/>
        <w:spacing w:line="460" w:lineRule="exact"/>
        <w:rPr>
          <w:rFonts w:hint="eastAsia" w:eastAsia="宋体"/>
          <w:sz w:val="21"/>
          <w:szCs w:val="21"/>
          <w:lang w:eastAsia="zh-CN"/>
        </w:rPr>
      </w:pPr>
    </w:p>
    <w:p>
      <w:pPr>
        <w:pStyle w:val="4"/>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Start w:id="21" w:name="_Toc16966"/>
      <w:bookmarkStart w:id="22" w:name="_Toc10365"/>
      <w:r>
        <w:rPr>
          <w:rFonts w:hint="eastAsia" w:ascii="宋体" w:hAnsi="宋体" w:eastAsia="宋体" w:cs="宋体"/>
          <w:color w:val="000000" w:themeColor="text1"/>
          <w:sz w:val="30"/>
          <w:szCs w:val="30"/>
          <w:highlight w:val="none"/>
          <w14:textFill>
            <w14:solidFill>
              <w14:schemeClr w14:val="tx1"/>
            </w14:solidFill>
          </w14:textFill>
        </w:rPr>
        <w:t>第六章　投标文件格式</w:t>
      </w:r>
      <w:bookmarkEnd w:id="21"/>
      <w:bookmarkEnd w:id="22"/>
    </w:p>
    <w:p>
      <w:pPr>
        <w:snapToGrid w:val="0"/>
        <w:spacing w:before="120" w:beforeLines="50" w:after="50"/>
        <w:jc w:val="center"/>
        <w:rPr>
          <w:rFonts w:hint="eastAsia" w:ascii="宋体" w:hAnsi="宋体" w:eastAsia="宋体" w:cs="宋体"/>
          <w:color w:val="000000" w:themeColor="text1"/>
          <w:sz w:val="24"/>
          <w:szCs w:val="24"/>
          <w:highlight w:val="none"/>
          <w14:textFill>
            <w14:solidFill>
              <w14:schemeClr w14:val="tx1"/>
            </w14:solidFill>
          </w14:textFill>
        </w:rPr>
      </w:pPr>
      <w:bookmarkStart w:id="23" w:name="_Toc354841323"/>
      <w:bookmarkStart w:id="24" w:name="_Toc351559947"/>
      <w:r>
        <w:rPr>
          <w:rFonts w:hint="eastAsia" w:ascii="宋体" w:hAnsi="宋体" w:eastAsia="宋体" w:cs="宋体"/>
          <w:color w:val="000000" w:themeColor="text1"/>
          <w:sz w:val="24"/>
          <w:szCs w:val="24"/>
          <w:highlight w:val="none"/>
          <w14:textFill>
            <w14:solidFill>
              <w14:schemeClr w14:val="tx1"/>
            </w14:solidFill>
          </w14:textFill>
        </w:rPr>
        <w:t>一、投标文件外层包装封面格式</w:t>
      </w:r>
      <w:bookmarkEnd w:id="23"/>
      <w:bookmarkEnd w:id="24"/>
    </w:p>
    <w:p>
      <w:pPr>
        <w:snapToGrid w:val="0"/>
        <w:spacing w:before="120" w:beforeLines="50" w:after="5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600" w:firstLineChars="25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600" w:firstLineChars="2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所有投标文件的外包装封面格式：(可选用)</w:t>
      </w:r>
    </w:p>
    <w:p>
      <w:pPr>
        <w:snapToGrid w:val="0"/>
        <w:spacing w:before="120" w:beforeLines="50" w:after="5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jc w:val="center"/>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 标 文 件</w:t>
      </w:r>
    </w:p>
    <w:p>
      <w:pPr>
        <w:snapToGrid w:val="0"/>
        <w:spacing w:before="120" w:beforeLines="50" w:after="5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项目名称： </w:t>
      </w:r>
    </w:p>
    <w:p>
      <w:pPr>
        <w:snapToGrid w:val="0"/>
        <w:spacing w:before="120" w:beforeLines="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项目编号： </w:t>
      </w:r>
    </w:p>
    <w:p>
      <w:pPr>
        <w:snapToGrid w:val="0"/>
        <w:spacing w:before="120" w:beforeLines="50" w:after="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标段：</w:t>
      </w:r>
    </w:p>
    <w:p>
      <w:pPr>
        <w:snapToGrid w:val="0"/>
        <w:spacing w:before="120" w:beforeLines="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正本/副本</w:t>
      </w:r>
    </w:p>
    <w:p>
      <w:pPr>
        <w:snapToGrid w:val="0"/>
        <w:spacing w:before="120" w:beforeLines="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投标文件名称：技术商务标</w:t>
      </w:r>
    </w:p>
    <w:p>
      <w:pPr>
        <w:snapToGrid w:val="0"/>
        <w:spacing w:before="120" w:beforeLines="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w:t>
      </w:r>
    </w:p>
    <w:p>
      <w:pPr>
        <w:snapToGrid w:val="0"/>
        <w:spacing w:before="120" w:beforeLines="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投标人地址：</w:t>
      </w:r>
    </w:p>
    <w:p>
      <w:pPr>
        <w:snapToGrid w:val="0"/>
        <w:spacing w:before="120" w:beforeLines="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在  年  月  日  时  分之前不得启封</w:t>
      </w: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645"/>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年    月    日</w:t>
      </w: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120" w:beforeLines="50" w:after="50"/>
        <w:ind w:firstLine="4080" w:firstLineChars="17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line="5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投标文件由技术商务标组成，须装订成册，进行密封，内容如下：</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1.法定代表人资格证明书及法定代表人授权委托书 （由法定代表人直接参加投标并对相应文件签署的，只需提供前者 ）；（格式见附件）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2.符合参加本项目采购活动应当具备的资格条件的承诺函；（格式见附件） </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.投标单位基本</w:t>
      </w:r>
      <w:r>
        <w:rPr>
          <w:rFonts w:hint="eastAsia" w:hAnsi="宋体" w:cs="宋体"/>
          <w:color w:val="000000" w:themeColor="text1"/>
          <w:sz w:val="21"/>
          <w:szCs w:val="21"/>
          <w:highlight w:val="none"/>
          <w:lang w:eastAsia="zh-CN"/>
          <w14:textFill>
            <w14:solidFill>
              <w14:schemeClr w14:val="tx1"/>
            </w14:solidFill>
          </w14:textFill>
        </w:rPr>
        <w:t>介绍</w:t>
      </w:r>
      <w:r>
        <w:rPr>
          <w:rFonts w:hint="eastAsia" w:ascii="宋体" w:hAnsi="宋体" w:eastAsia="宋体" w:cs="宋体"/>
          <w:color w:val="000000" w:themeColor="text1"/>
          <w:sz w:val="21"/>
          <w:szCs w:val="21"/>
          <w:highlight w:val="none"/>
          <w14:textFill>
            <w14:solidFill>
              <w14:schemeClr w14:val="tx1"/>
            </w14:solidFill>
          </w14:textFill>
        </w:rPr>
        <w:t>；</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.营业执照副本</w:t>
      </w:r>
      <w:r>
        <w:rPr>
          <w:rFonts w:hint="eastAsia" w:ascii="宋体" w:hAnsi="宋体" w:eastAsia="宋体" w:cs="宋体"/>
          <w:color w:val="000000" w:themeColor="text1"/>
          <w:sz w:val="21"/>
          <w:szCs w:val="21"/>
          <w:highlight w:val="none"/>
          <w:lang w:val="en-US" w:eastAsia="zh-CN"/>
          <w14:textFill>
            <w14:solidFill>
              <w14:schemeClr w14:val="tx1"/>
            </w14:solidFill>
          </w14:textFill>
        </w:rPr>
        <w:t>等</w:t>
      </w:r>
      <w:r>
        <w:rPr>
          <w:rFonts w:hint="eastAsia" w:ascii="宋体" w:hAnsi="宋体" w:eastAsia="宋体" w:cs="宋体"/>
          <w:color w:val="000000" w:themeColor="text1"/>
          <w:sz w:val="21"/>
          <w:szCs w:val="21"/>
          <w:highlight w:val="none"/>
          <w14:textFill>
            <w14:solidFill>
              <w14:schemeClr w14:val="tx1"/>
            </w14:solidFill>
          </w14:textFill>
        </w:rPr>
        <w:t>相关证书；</w:t>
      </w:r>
    </w:p>
    <w:p>
      <w:pPr>
        <w:widowControl/>
        <w:autoSpaceDE/>
        <w:autoSpaceDN/>
        <w:snapToGrid w:val="0"/>
        <w:spacing w:line="500" w:lineRule="exact"/>
        <w:ind w:left="415" w:leftChars="122"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5.承诺函（格式见附件）；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6.响应函（格式见附件）；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7.20</w:t>
      </w:r>
      <w:r>
        <w:rPr>
          <w:rFonts w:hint="eastAsia" w:hAnsi="宋体" w:cs="宋体"/>
          <w:color w:val="000000" w:themeColor="text1"/>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lang w:val="en-US" w:eastAsia="zh-CN"/>
          <w14:textFill>
            <w14:solidFill>
              <w14:schemeClr w14:val="tx1"/>
            </w14:solidFill>
          </w14:textFill>
        </w:rPr>
        <w:t>年1月1日至今承接同类项目清单（格式见附件）；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8.服务条款偏离表（格式见附件）；</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9.根据标项评分因素须提供的相关材料：如企业状况、企业管理水平、技术力量配备等；</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10.评分规则中涉及的所需提供的资料、投标人认为需要说明的其他文件和说明。</w:t>
      </w:r>
    </w:p>
    <w:p>
      <w:pPr>
        <w:snapToGrid w:val="0"/>
        <w:spacing w:before="120" w:beforeLines="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pPr>
        <w:numPr>
          <w:ilvl w:val="0"/>
          <w:numId w:val="4"/>
        </w:numPr>
        <w:snapToGrid w:val="0"/>
        <w:spacing w:before="120" w:beforeLines="50" w:after="50"/>
        <w:jc w:val="both"/>
        <w:rPr>
          <w:rFonts w:hint="eastAsia" w:ascii="宋体" w:hAnsi="宋体" w:eastAsia="宋体" w:cs="宋体"/>
          <w:b/>
          <w:bCs/>
          <w:color w:val="000000" w:themeColor="text1"/>
          <w:sz w:val="24"/>
          <w:szCs w:val="24"/>
          <w:highlight w:val="none"/>
          <w14:textFill>
            <w14:solidFill>
              <w14:schemeClr w14:val="tx1"/>
            </w14:solidFill>
          </w14:textFill>
        </w:rPr>
      </w:pPr>
      <w:bookmarkStart w:id="25" w:name="_Toc302595373"/>
      <w:r>
        <w:rPr>
          <w:rFonts w:hint="eastAsia" w:ascii="宋体" w:hAnsi="宋体" w:eastAsia="宋体" w:cs="宋体"/>
          <w:b/>
          <w:bCs/>
          <w:color w:val="000000" w:themeColor="text1"/>
          <w:sz w:val="24"/>
          <w:szCs w:val="24"/>
          <w:highlight w:val="none"/>
          <w14:textFill>
            <w14:solidFill>
              <w14:schemeClr w14:val="tx1"/>
            </w14:solidFill>
          </w14:textFill>
        </w:rPr>
        <w:t>技术商务标部分参考</w:t>
      </w:r>
    </w:p>
    <w:p>
      <w:pPr>
        <w:numPr>
          <w:ilvl w:val="255"/>
          <w:numId w:val="0"/>
        </w:numPr>
        <w:snapToGrid w:val="0"/>
        <w:spacing w:before="120" w:beforeLines="50" w:after="50"/>
        <w:jc w:val="center"/>
        <w:rPr>
          <w:rFonts w:hint="eastAsia" w:ascii="宋体" w:hAnsi="宋体" w:eastAsia="宋体" w:cs="宋体"/>
          <w:b/>
          <w:color w:val="000000" w:themeColor="text1"/>
          <w:sz w:val="24"/>
          <w:szCs w:val="24"/>
          <w:highlight w:val="none"/>
          <w14:textFill>
            <w14:solidFill>
              <w14:schemeClr w14:val="tx1"/>
            </w14:solidFill>
          </w14:textFill>
        </w:rPr>
      </w:pPr>
    </w:p>
    <w:p>
      <w:pPr>
        <w:numPr>
          <w:ilvl w:val="255"/>
          <w:numId w:val="0"/>
        </w:numPr>
        <w:snapToGrid w:val="0"/>
        <w:spacing w:before="120" w:beforeLines="50" w:after="5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w:t>
      </w:r>
      <w:r>
        <w:rPr>
          <w:rFonts w:hint="eastAsia" w:ascii="宋体" w:hAnsi="宋体" w:eastAsia="宋体" w:cs="宋体"/>
          <w:b/>
          <w:color w:val="000000" w:themeColor="text1"/>
          <w:sz w:val="24"/>
          <w:szCs w:val="24"/>
          <w:highlight w:val="none"/>
          <w:lang w:bidi="ar"/>
          <w14:textFill>
            <w14:solidFill>
              <w14:schemeClr w14:val="tx1"/>
            </w14:solidFill>
          </w14:textFill>
        </w:rPr>
        <w:t>法定代表人资格证明书</w:t>
      </w:r>
    </w:p>
    <w:p>
      <w:pPr>
        <w:spacing w:line="48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p>
    <w:p>
      <w:pPr>
        <w:spacing w:line="48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p>
    <w:p>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（法定代表人姓名）</w:t>
      </w: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u w:val="single"/>
          <w14:textFill>
            <w14:solidFill>
              <w14:schemeClr w14:val="tx1"/>
            </w14:solidFill>
          </w14:textFill>
        </w:rPr>
        <w:t>（投标人全称）</w:t>
      </w:r>
      <w:r>
        <w:rPr>
          <w:rFonts w:hint="eastAsia" w:ascii="宋体" w:hAnsi="宋体" w:eastAsia="宋体" w:cs="宋体"/>
          <w:color w:val="000000" w:themeColor="text1"/>
          <w:sz w:val="24"/>
          <w:szCs w:val="24"/>
          <w:highlight w:val="none"/>
          <w14:textFill>
            <w14:solidFill>
              <w14:schemeClr w14:val="tx1"/>
            </w14:solidFill>
          </w14:textFill>
        </w:rPr>
        <w:t>的法定代表人。</w:t>
      </w:r>
    </w:p>
    <w:p>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48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pPr>
        <w:pStyle w:val="2"/>
        <w:ind w:left="680" w:firstLine="480"/>
        <w:rPr>
          <w:rFonts w:hint="eastAsia" w:ascii="宋体" w:hAnsi="宋体" w:eastAsia="宋体" w:cs="宋体"/>
          <w:color w:val="000000" w:themeColor="text1"/>
          <w:sz w:val="24"/>
          <w:szCs w:val="24"/>
          <w:highlight w:val="none"/>
          <w14:textFill>
            <w14:solidFill>
              <w14:schemeClr w14:val="tx1"/>
            </w14:solidFill>
          </w14:textFill>
        </w:rPr>
      </w:pPr>
    </w:p>
    <w:p>
      <w:pPr>
        <w:pStyle w:val="25"/>
        <w:rPr>
          <w:rFonts w:hint="eastAsia" w:ascii="宋体" w:hAnsi="宋体" w:eastAsia="宋体" w:cs="宋体"/>
          <w:color w:val="000000" w:themeColor="text1"/>
          <w:sz w:val="24"/>
          <w:szCs w:val="24"/>
          <w:highlight w:val="none"/>
          <w14:textFill>
            <w14:solidFill>
              <w14:schemeClr w14:val="tx1"/>
            </w14:solidFill>
          </w14:textFill>
        </w:rPr>
      </w:pPr>
    </w:p>
    <w:p>
      <w:p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法定代表人身份证（正反面）复印件粘贴处：</w:t>
      </w:r>
    </w:p>
    <w:p>
      <w:pPr>
        <w:spacing w:line="480" w:lineRule="exact"/>
        <w:rPr>
          <w:rFonts w:hint="eastAsia" w:ascii="宋体" w:hAnsi="宋体" w:eastAsia="宋体" w:cs="宋体"/>
          <w:color w:val="000000" w:themeColor="text1"/>
          <w:sz w:val="24"/>
          <w:szCs w:val="24"/>
          <w:highlight w:val="none"/>
          <w14:textFill>
            <w14:solidFill>
              <w14:schemeClr w14:val="tx1"/>
            </w14:solidFill>
          </w14:textFill>
        </w:rPr>
      </w:pPr>
    </w:p>
    <w:p>
      <w:pPr>
        <w:spacing w:line="480" w:lineRule="exact"/>
        <w:ind w:firstLine="4200" w:firstLineChars="1750"/>
        <w:rPr>
          <w:rFonts w:hint="eastAsia" w:ascii="宋体" w:hAnsi="宋体" w:eastAsia="宋体" w:cs="宋体"/>
          <w:color w:val="000000" w:themeColor="text1"/>
          <w:sz w:val="24"/>
          <w:szCs w:val="24"/>
          <w:highlight w:val="none"/>
          <w14:textFill>
            <w14:solidFill>
              <w14:schemeClr w14:val="tx1"/>
            </w14:solidFill>
          </w14:textFill>
        </w:rPr>
      </w:pPr>
    </w:p>
    <w:p>
      <w:pPr>
        <w:pStyle w:val="2"/>
        <w:ind w:left="680" w:firstLine="480"/>
        <w:rPr>
          <w:rFonts w:hint="eastAsia" w:ascii="宋体" w:hAnsi="宋体" w:eastAsia="宋体" w:cs="宋体"/>
          <w:color w:val="000000" w:themeColor="text1"/>
          <w:sz w:val="24"/>
          <w:szCs w:val="24"/>
          <w:highlight w:val="none"/>
          <w14:textFill>
            <w14:solidFill>
              <w14:schemeClr w14:val="tx1"/>
            </w14:solidFill>
          </w14:textFill>
        </w:rPr>
      </w:pPr>
    </w:p>
    <w:p>
      <w:pPr>
        <w:pStyle w:val="25"/>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p>
    <w:p>
      <w:pPr>
        <w:pStyle w:val="2"/>
        <w:ind w:left="680" w:firstLine="480"/>
        <w:rPr>
          <w:rFonts w:hint="eastAsia" w:ascii="宋体" w:hAnsi="宋体" w:eastAsia="宋体" w:cs="宋体"/>
          <w:color w:val="000000" w:themeColor="text1"/>
          <w:sz w:val="24"/>
          <w:szCs w:val="24"/>
          <w:highlight w:val="none"/>
          <w14:textFill>
            <w14:solidFill>
              <w14:schemeClr w14:val="tx1"/>
            </w14:solidFill>
          </w14:textFill>
        </w:rPr>
      </w:pPr>
    </w:p>
    <w:p>
      <w:pPr>
        <w:spacing w:line="500" w:lineRule="exact"/>
        <w:ind w:firstLine="5040" w:firstLineChars="2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投标人全称（公章）：</w:t>
      </w:r>
    </w:p>
    <w:p>
      <w:pPr>
        <w:spacing w:line="500" w:lineRule="exact"/>
        <w:ind w:firstLine="5040" w:firstLineChars="21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bookmarkEnd w:id="25"/>
    </w:p>
    <w:p>
      <w:pPr>
        <w:snapToGrid w:val="0"/>
        <w:spacing w:before="50" w:after="50"/>
        <w:jc w:val="center"/>
        <w:rPr>
          <w:rFonts w:hint="eastAsia" w:ascii="宋体" w:hAnsi="宋体" w:eastAsia="宋体" w:cs="宋体"/>
          <w:b/>
          <w:bCs/>
          <w:color w:val="000000" w:themeColor="text1"/>
          <w:sz w:val="24"/>
          <w:szCs w:val="24"/>
          <w:highlight w:val="none"/>
          <w14:textFill>
            <w14:solidFill>
              <w14:schemeClr w14:val="tx1"/>
            </w14:solidFill>
          </w14:textFill>
        </w:rPr>
      </w:pPr>
    </w:p>
    <w:p>
      <w:pPr>
        <w:pStyle w:val="18"/>
        <w:ind w:firstLine="241"/>
        <w:rPr>
          <w:rFonts w:hint="eastAsia" w:ascii="宋体" w:hAnsi="宋体" w:eastAsia="宋体" w:cs="宋体"/>
          <w:b/>
          <w:bCs/>
          <w:color w:val="000000" w:themeColor="text1"/>
          <w:sz w:val="24"/>
          <w:szCs w:val="24"/>
          <w:highlight w:val="none"/>
          <w14:textFill>
            <w14:solidFill>
              <w14:schemeClr w14:val="tx1"/>
            </w14:solidFill>
          </w14:textFill>
        </w:rPr>
      </w:pPr>
    </w:p>
    <w:p>
      <w:pPr>
        <w:rPr>
          <w:rFonts w:hint="eastAsia" w:ascii="宋体" w:hAnsi="宋体" w:eastAsia="宋体" w:cs="宋体"/>
          <w:b/>
          <w:bCs/>
          <w:color w:val="000000" w:themeColor="text1"/>
          <w:sz w:val="24"/>
          <w:szCs w:val="24"/>
          <w:highlight w:val="none"/>
          <w14:textFill>
            <w14:solidFill>
              <w14:schemeClr w14:val="tx1"/>
            </w14:solidFill>
          </w14:textFill>
        </w:rPr>
      </w:pPr>
    </w:p>
    <w:p>
      <w:pPr>
        <w:pStyle w:val="18"/>
        <w:ind w:firstLine="241"/>
        <w:rPr>
          <w:rFonts w:hint="eastAsia" w:ascii="宋体" w:hAnsi="宋体" w:eastAsia="宋体" w:cs="宋体"/>
          <w:b/>
          <w:bCs/>
          <w:color w:val="000000" w:themeColor="text1"/>
          <w:sz w:val="24"/>
          <w:szCs w:val="24"/>
          <w:highlight w:val="none"/>
          <w14:textFill>
            <w14:solidFill>
              <w14:schemeClr w14:val="tx1"/>
            </w14:solidFill>
          </w14:textFill>
        </w:rPr>
      </w:pPr>
    </w:p>
    <w:p>
      <w:pPr>
        <w:rPr>
          <w:rFonts w:hint="eastAsia" w:ascii="宋体" w:hAnsi="宋体" w:eastAsia="宋体" w:cs="宋体"/>
          <w:b/>
          <w:bCs/>
          <w:color w:val="000000" w:themeColor="text1"/>
          <w:sz w:val="24"/>
          <w:szCs w:val="24"/>
          <w:highlight w:val="none"/>
          <w14:textFill>
            <w14:solidFill>
              <w14:schemeClr w14:val="tx1"/>
            </w14:solidFill>
          </w14:textFill>
        </w:rPr>
      </w:pPr>
    </w:p>
    <w:p>
      <w:pPr>
        <w:pStyle w:val="18"/>
        <w:ind w:firstLine="241"/>
        <w:rPr>
          <w:rFonts w:hint="eastAsia" w:ascii="宋体" w:hAnsi="宋体" w:eastAsia="宋体" w:cs="宋体"/>
          <w:b/>
          <w:bCs/>
          <w:color w:val="000000" w:themeColor="text1"/>
          <w:sz w:val="24"/>
          <w:szCs w:val="24"/>
          <w:highlight w:val="none"/>
          <w14:textFill>
            <w14:solidFill>
              <w14:schemeClr w14:val="tx1"/>
            </w14:solidFill>
          </w14:textFill>
        </w:rPr>
      </w:pPr>
    </w:p>
    <w:p>
      <w:pPr>
        <w:rPr>
          <w:rFonts w:hint="eastAsia" w:ascii="宋体" w:hAnsi="宋体" w:eastAsia="宋体" w:cs="宋体"/>
          <w:b/>
          <w:bCs/>
          <w:color w:val="000000" w:themeColor="text1"/>
          <w:sz w:val="24"/>
          <w:szCs w:val="24"/>
          <w:highlight w:val="none"/>
          <w14:textFill>
            <w14:solidFill>
              <w14:schemeClr w14:val="tx1"/>
            </w14:solidFill>
          </w14:textFill>
        </w:rPr>
      </w:pPr>
    </w:p>
    <w:p>
      <w:pPr>
        <w:pStyle w:val="18"/>
        <w:ind w:firstLine="241"/>
        <w:rPr>
          <w:rFonts w:hint="eastAsia" w:ascii="宋体" w:hAnsi="宋体" w:eastAsia="宋体" w:cs="宋体"/>
          <w:b/>
          <w:bCs/>
          <w:color w:val="000000" w:themeColor="text1"/>
          <w:sz w:val="24"/>
          <w:szCs w:val="24"/>
          <w:highlight w:val="none"/>
          <w14:textFill>
            <w14:solidFill>
              <w14:schemeClr w14:val="tx1"/>
            </w14:solidFill>
          </w14:textFill>
        </w:rPr>
      </w:pPr>
    </w:p>
    <w:p>
      <w:pPr>
        <w:rPr>
          <w:rFonts w:hint="eastAsia" w:ascii="宋体" w:hAnsi="宋体" w:eastAsia="宋体" w:cs="宋体"/>
          <w:b/>
          <w:bCs/>
          <w:color w:val="000000" w:themeColor="text1"/>
          <w:sz w:val="24"/>
          <w:szCs w:val="24"/>
          <w:highlight w:val="none"/>
          <w14:textFill>
            <w14:solidFill>
              <w14:schemeClr w14:val="tx1"/>
            </w14:solidFill>
          </w14:textFill>
        </w:rPr>
      </w:pPr>
    </w:p>
    <w:p>
      <w:pPr>
        <w:pStyle w:val="18"/>
        <w:ind w:firstLine="241"/>
        <w:rPr>
          <w:rFonts w:hint="eastAsia" w:ascii="宋体" w:hAnsi="宋体" w:eastAsia="宋体" w:cs="宋体"/>
          <w:b/>
          <w:bCs/>
          <w:color w:val="000000" w:themeColor="text1"/>
          <w:sz w:val="24"/>
          <w:szCs w:val="24"/>
          <w:highlight w:val="none"/>
          <w14:textFill>
            <w14:solidFill>
              <w14:schemeClr w14:val="tx1"/>
            </w14:solidFill>
          </w14:textFill>
        </w:rPr>
      </w:pPr>
    </w:p>
    <w:p>
      <w:pP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pPr>
        <w:snapToGrid w:val="0"/>
        <w:spacing w:before="50" w:after="5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2.法定代表人授权委托书</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金华市金婺实业有限公司</w:t>
      </w:r>
      <w:r>
        <w:rPr>
          <w:rFonts w:hint="eastAsia" w:ascii="宋体" w:hAnsi="宋体" w:eastAsia="宋体" w:cs="宋体"/>
          <w:color w:val="000000" w:themeColor="text1"/>
          <w:sz w:val="24"/>
          <w:szCs w:val="24"/>
          <w:highlight w:val="none"/>
          <w14:textFill>
            <w14:solidFill>
              <w14:schemeClr w14:val="tx1"/>
            </w14:solidFill>
          </w14:textFill>
        </w:rPr>
        <w:t xml:space="preserve"> 、金华市天盈财务咨询有限公司：</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名称）法定代表人------------------------授权------------------------------（全权代表姓名）为全权代表，参加贵公司组织的-------------------------------------标段：------招标活动，全权处理招标活动中的一切事宜。</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w:t>
      </w: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全权代表姓名：</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职        务：</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详细通讯地址：</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邮政编码：</w:t>
      </w:r>
    </w:p>
    <w:p>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        真：</w:t>
      </w:r>
    </w:p>
    <w:p>
      <w:pPr>
        <w:snapToGrid w:val="0"/>
        <w:spacing w:before="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w:t>
      </w:r>
    </w:p>
    <w:p>
      <w:pPr>
        <w:snapToGrid w:val="0"/>
        <w:spacing w:before="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法定代表人身份证（正反面）复印件粘贴处</w:t>
      </w:r>
    </w:p>
    <w:p>
      <w:pPr>
        <w:snapToGrid w:val="0"/>
        <w:spacing w:before="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48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授权代表身份证（正反面）复印件粘贴处</w:t>
      </w:r>
    </w:p>
    <w:p>
      <w:pPr>
        <w:snapToGrid w:val="0"/>
        <w:spacing w:before="50" w:after="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pPr>
        <w:spacing w:line="360" w:lineRule="auto"/>
        <w:ind w:firstLine="6480" w:firstLineChars="27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投标人全称（公章）：</w:t>
      </w:r>
    </w:p>
    <w:p>
      <w:pPr>
        <w:snapToGrid w:val="0"/>
        <w:spacing w:before="50" w:after="50"/>
        <w:ind w:firstLine="6600" w:firstLineChars="27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snapToGrid w:val="0"/>
        <w:spacing w:before="50" w:after="50"/>
        <w:ind w:firstLine="6360" w:firstLineChars="2650"/>
        <w:rPr>
          <w:rFonts w:hint="eastAsia" w:ascii="宋体" w:hAnsi="宋体" w:eastAsia="宋体" w:cs="宋体"/>
          <w:color w:val="000000" w:themeColor="text1"/>
          <w:sz w:val="24"/>
          <w:szCs w:val="24"/>
          <w:highlight w:val="none"/>
          <w14:textFill>
            <w14:solidFill>
              <w14:schemeClr w14:val="tx1"/>
            </w14:solidFill>
          </w14:textFill>
        </w:rPr>
      </w:pPr>
    </w:p>
    <w:p>
      <w:pPr>
        <w:snapToGrid w:val="0"/>
        <w:spacing w:before="50" w:after="5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br w:type="page"/>
      </w:r>
    </w:p>
    <w:p>
      <w:pPr>
        <w:numPr>
          <w:ilvl w:val="-1"/>
          <w:numId w:val="0"/>
        </w:numPr>
        <w:snapToGrid w:val="0"/>
        <w:spacing w:before="50" w:after="5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3.符合参加本项目采购活动应当具备的资格条件的承诺函</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）、（采购代理机构）：</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我方参与（项目名称）【项目编号：（采购编号）】政府采购活动，郑重承诺：</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（一）具备《中华人民共和国政府采购法》第二十二条第一款规定的条件：</w:t>
      </w:r>
    </w:p>
    <w:p>
      <w:pPr>
        <w:snapToGrid w:val="0"/>
        <w:spacing w:line="500" w:lineRule="exact"/>
        <w:ind w:firstLine="422" w:firstLineChars="200"/>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1.具有独立承担民事责任的能力；</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2.具有良好的商业信誉和健全的财务会计制度； </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6.具有法律、行政法规规定的其他条件。</w:t>
      </w:r>
    </w:p>
    <w:p>
      <w:pPr>
        <w:snapToGrid w:val="0"/>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（二）未被信用中国（www.creditchi</w:t>
      </w:r>
      <w:bookmarkStart w:id="26" w:name="_GoBack"/>
      <w:bookmarkEnd w:id="26"/>
      <w:r>
        <w:rPr>
          <w:rFonts w:hint="eastAsia" w:ascii="宋体" w:hAnsi="宋体" w:eastAsia="宋体" w:cs="宋体"/>
          <w:color w:val="auto"/>
          <w:sz w:val="21"/>
          <w:szCs w:val="21"/>
          <w:highlight w:val="none"/>
        </w:rPr>
        <w:t>na.gov.cn)、中国政府采购网（www.ccgp.gov.cn）列入失信被执行人、重大税收违法案件当事人名单、政府采购严重违法失信行为记录名单。</w:t>
      </w:r>
    </w:p>
    <w:p>
      <w:pPr>
        <w:snapToGrid w:val="0"/>
        <w:spacing w:line="5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（三）特定资格要求：</w:t>
      </w:r>
      <w:r>
        <w:rPr>
          <w:rFonts w:hint="eastAsia" w:ascii="宋体" w:hAnsi="宋体" w:eastAsia="宋体" w:cs="宋体"/>
          <w:color w:val="auto"/>
          <w:sz w:val="21"/>
          <w:szCs w:val="21"/>
          <w:highlight w:val="none"/>
          <w:u w:val="single"/>
        </w:rPr>
        <w:t xml:space="preserve">                      （根据</w:t>
      </w:r>
      <w:r>
        <w:rPr>
          <w:rFonts w:hint="eastAsia" w:ascii="宋体" w:hAnsi="宋体" w:eastAsia="宋体" w:cs="宋体"/>
          <w:color w:val="auto"/>
          <w:sz w:val="21"/>
          <w:szCs w:val="21"/>
          <w:highlight w:val="none"/>
          <w:u w:val="single"/>
          <w:lang w:val="en-US" w:eastAsia="zh-CN"/>
        </w:rPr>
        <w:t>公开招</w:t>
      </w:r>
      <w:r>
        <w:rPr>
          <w:rFonts w:hint="eastAsia" w:hAnsi="宋体" w:cs="宋体"/>
          <w:color w:val="auto"/>
          <w:sz w:val="21"/>
          <w:szCs w:val="21"/>
          <w:highlight w:val="none"/>
          <w:u w:val="single"/>
          <w:lang w:val="en-US" w:eastAsia="zh-CN"/>
        </w:rPr>
        <w:t>选</w:t>
      </w:r>
      <w:r>
        <w:rPr>
          <w:rFonts w:hint="eastAsia" w:ascii="宋体" w:hAnsi="宋体" w:eastAsia="宋体" w:cs="宋体"/>
          <w:color w:val="auto"/>
          <w:sz w:val="21"/>
          <w:szCs w:val="21"/>
          <w:highlight w:val="none"/>
          <w:u w:val="single"/>
        </w:rPr>
        <w:t>公告中本项目的特定资格要求提供相应的材料；未要求的，无需提供，填“无”） 。</w:t>
      </w:r>
    </w:p>
    <w:p>
      <w:pPr>
        <w:spacing w:line="300" w:lineRule="auto"/>
        <w:ind w:firstLine="840" w:firstLineChars="400"/>
        <w:rPr>
          <w:rFonts w:hint="eastAsia" w:ascii="宋体" w:hAnsi="宋体" w:eastAsia="宋体" w:cs="宋体"/>
          <w:color w:val="auto"/>
          <w:sz w:val="21"/>
          <w:szCs w:val="21"/>
          <w:highlight w:val="none"/>
        </w:rPr>
      </w:pPr>
    </w:p>
    <w:p>
      <w:pPr>
        <w:spacing w:line="300" w:lineRule="auto"/>
        <w:ind w:firstLine="4830" w:firstLineChars="2300"/>
        <w:rPr>
          <w:rFonts w:hint="eastAsia" w:ascii="宋体" w:hAnsi="宋体" w:eastAsia="宋体" w:cs="宋体"/>
          <w:color w:val="auto"/>
          <w:sz w:val="21"/>
          <w:szCs w:val="21"/>
          <w:highlight w:val="none"/>
        </w:rPr>
      </w:pPr>
    </w:p>
    <w:p>
      <w:pPr>
        <w:spacing w:line="300" w:lineRule="auto"/>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 xml:space="preserve">全称（加盖公章）：                                 </w:t>
      </w:r>
    </w:p>
    <w:p>
      <w:pPr>
        <w:spacing w:line="300" w:lineRule="auto"/>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pPr>
        <w:snapToGrid w:val="0"/>
        <w:spacing w:before="50" w:after="50"/>
        <w:jc w:val="center"/>
        <w:rPr>
          <w:rFonts w:hint="eastAsia" w:ascii="宋体" w:hAnsi="宋体" w:eastAsia="宋体" w:cs="宋体"/>
          <w:b/>
          <w:bCs/>
          <w:color w:val="auto"/>
          <w:sz w:val="24"/>
          <w:szCs w:val="24"/>
          <w:highlight w:val="none"/>
        </w:rPr>
      </w:pPr>
    </w:p>
    <w:p>
      <w:pPr>
        <w:snapToGrid w:val="0"/>
        <w:spacing w:before="120" w:beforeLines="50" w:after="50"/>
        <w:jc w:val="center"/>
        <w:rPr>
          <w:rFonts w:hint="eastAsia" w:ascii="宋体" w:hAnsi="宋体" w:eastAsia="宋体" w:cs="宋体"/>
          <w:b/>
          <w:color w:val="000000" w:themeColor="text1"/>
          <w:sz w:val="24"/>
          <w:szCs w:val="24"/>
          <w:highlight w:val="none"/>
          <w14:textFill>
            <w14:solidFill>
              <w14:schemeClr w14:val="tx1"/>
            </w14:solidFill>
          </w14:textFill>
        </w:rPr>
      </w:pPr>
    </w:p>
    <w:p>
      <w:pPr>
        <w:widowControl/>
        <w:autoSpaceDE/>
        <w:autoSpaceDN/>
        <w:snapToGrid w:val="0"/>
        <w:spacing w:line="500" w:lineRule="exact"/>
        <w:ind w:firstLine="48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bidi="ar-SA"/>
          <w14:textFill>
            <w14:solidFill>
              <w14:schemeClr w14:val="tx1"/>
            </w14:solidFill>
          </w14:textFill>
        </w:rPr>
        <w:t>3.投标单位基本介绍；</w:t>
      </w:r>
    </w:p>
    <w:p>
      <w:pPr>
        <w:rPr>
          <w:rFonts w:hint="eastAsia" w:ascii="宋体" w:hAnsi="宋体" w:eastAsia="宋体" w:cs="宋体"/>
          <w:b/>
          <w:color w:val="000000" w:themeColor="text1"/>
          <w:sz w:val="24"/>
          <w:szCs w:val="24"/>
          <w:highlight w:val="none"/>
          <w14:textFill>
            <w14:solidFill>
              <w14:schemeClr w14:val="tx1"/>
            </w14:solidFill>
          </w14:textFill>
        </w:rPr>
      </w:pPr>
    </w:p>
    <w:p>
      <w:pPr>
        <w:rPr>
          <w:rFonts w:hint="eastAsia" w:ascii="宋体" w:hAnsi="宋体" w:eastAsia="宋体" w:cs="宋体"/>
          <w:color w:val="000000" w:themeColor="text1"/>
          <w:sz w:val="24"/>
          <w:szCs w:val="24"/>
          <w:highlight w:val="none"/>
          <w14:textFill>
            <w14:solidFill>
              <w14:schemeClr w14:val="tx1"/>
            </w14:solidFill>
          </w14:textFill>
        </w:rPr>
      </w:pPr>
    </w:p>
    <w:p>
      <w:pPr>
        <w:rPr>
          <w:rFonts w:hint="eastAsia" w:ascii="宋体" w:hAnsi="宋体" w:eastAsia="宋体" w:cs="宋体"/>
          <w:b/>
          <w:color w:val="000000" w:themeColor="text1"/>
          <w:sz w:val="24"/>
          <w:szCs w:val="24"/>
          <w:highlight w:val="none"/>
          <w14:textFill>
            <w14:solidFill>
              <w14:schemeClr w14:val="tx1"/>
            </w14:solidFill>
          </w14:textFill>
        </w:rPr>
      </w:pPr>
    </w:p>
    <w:p>
      <w:pPr>
        <w:rPr>
          <w:rFonts w:hint="eastAsia" w:ascii="宋体" w:hAnsi="宋体" w:eastAsia="宋体" w:cs="宋体"/>
          <w:b/>
          <w:color w:val="000000" w:themeColor="text1"/>
          <w:sz w:val="24"/>
          <w:szCs w:val="24"/>
          <w:highlight w:val="none"/>
          <w14:textFill>
            <w14:solidFill>
              <w14:schemeClr w14:val="tx1"/>
            </w14:solidFill>
          </w14:textFill>
        </w:rPr>
      </w:pPr>
    </w:p>
    <w:p>
      <w:pPr>
        <w:pStyle w:val="18"/>
        <w:ind w:firstLine="240"/>
        <w:rPr>
          <w:rFonts w:hint="eastAsia" w:ascii="宋体" w:hAnsi="宋体" w:eastAsia="宋体" w:cs="宋体"/>
          <w:color w:val="000000" w:themeColor="text1"/>
          <w:sz w:val="24"/>
          <w:szCs w:val="24"/>
          <w:highlight w:val="none"/>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highlight w:val="none"/>
          <w14:textFill>
            <w14:solidFill>
              <w14:schemeClr w14:val="tx1"/>
            </w14:solidFill>
          </w14:textFill>
        </w:rPr>
      </w:pPr>
    </w:p>
    <w:p>
      <w:pPr>
        <w:numPr>
          <w:ilvl w:val="0"/>
          <w:numId w:val="0"/>
        </w:numPr>
        <w:ind w:firstLine="482" w:firstLineChars="200"/>
        <w:jc w:val="both"/>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4</w:t>
      </w:r>
      <w:r>
        <w:rPr>
          <w:rFonts w:hint="eastAsia" w:hAnsi="宋体" w:cs="宋体"/>
          <w:b/>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营业执照副本</w:t>
      </w:r>
      <w:r>
        <w:rPr>
          <w:rFonts w:hint="eastAsia" w:ascii="宋体" w:hAnsi="宋体" w:eastAsia="宋体" w:cs="宋体"/>
          <w:b/>
          <w:color w:val="000000" w:themeColor="text1"/>
          <w:sz w:val="24"/>
          <w:szCs w:val="24"/>
          <w:highlight w:val="none"/>
          <w:lang w:val="en-US" w:eastAsia="zh-CN"/>
          <w14:textFill>
            <w14:solidFill>
              <w14:schemeClr w14:val="tx1"/>
            </w14:solidFill>
          </w14:textFill>
        </w:rPr>
        <w:t>等证书</w:t>
      </w:r>
      <w:r>
        <w:rPr>
          <w:rFonts w:hint="eastAsia" w:ascii="宋体" w:hAnsi="宋体" w:eastAsia="宋体" w:cs="宋体"/>
          <w:b/>
          <w:color w:val="000000" w:themeColor="text1"/>
          <w:sz w:val="24"/>
          <w:szCs w:val="24"/>
          <w:highlight w:val="none"/>
          <w14:textFill>
            <w14:solidFill>
              <w14:schemeClr w14:val="tx1"/>
            </w14:solidFill>
          </w14:textFill>
        </w:rPr>
        <w:br w:type="page"/>
      </w:r>
    </w:p>
    <w:p>
      <w:pPr>
        <w:spacing w:line="480" w:lineRule="auto"/>
        <w:jc w:val="center"/>
        <w:rPr>
          <w:rFonts w:hint="eastAsia" w:ascii="宋体" w:hAnsi="宋体" w:eastAsia="宋体" w:cs="宋体"/>
          <w:b/>
          <w:bCs/>
          <w:spacing w:val="20"/>
          <w:sz w:val="24"/>
          <w:szCs w:val="24"/>
        </w:rPr>
      </w:pPr>
      <w:r>
        <w:rPr>
          <w:rFonts w:hint="eastAsia" w:ascii="宋体" w:hAnsi="宋体" w:eastAsia="宋体" w:cs="宋体"/>
          <w:b/>
          <w:bCs/>
          <w:spacing w:val="20"/>
          <w:sz w:val="24"/>
          <w:szCs w:val="24"/>
          <w:lang w:val="en-US" w:eastAsia="zh-CN"/>
        </w:rPr>
        <w:t>5.</w:t>
      </w:r>
      <w:r>
        <w:rPr>
          <w:rFonts w:hint="eastAsia" w:ascii="宋体" w:hAnsi="宋体" w:eastAsia="宋体" w:cs="宋体"/>
          <w:b/>
          <w:bCs/>
          <w:spacing w:val="20"/>
          <w:sz w:val="24"/>
          <w:szCs w:val="24"/>
        </w:rPr>
        <w:t>承诺书</w:t>
      </w:r>
    </w:p>
    <w:p>
      <w:pPr>
        <w:pStyle w:val="17"/>
        <w:snapToGrid w:val="0"/>
        <w:spacing w:beforeAutospacing="0" w:afterAutospacing="0" w:line="460" w:lineRule="exact"/>
        <w:rPr>
          <w:rFonts w:hint="eastAsia" w:ascii="宋体" w:hAnsi="宋体" w:eastAsia="宋体" w:cs="宋体"/>
          <w:sz w:val="21"/>
          <w:szCs w:val="21"/>
          <w:u w:val="single"/>
        </w:rPr>
      </w:pPr>
      <w:r>
        <w:rPr>
          <w:rFonts w:hint="eastAsia" w:ascii="宋体" w:hAnsi="宋体" w:eastAsia="宋体" w:cs="宋体"/>
          <w:sz w:val="21"/>
          <w:szCs w:val="21"/>
          <w:u w:val="single"/>
          <w:lang w:eastAsia="zh-CN"/>
        </w:rPr>
        <w:t>（采购单位）</w:t>
      </w:r>
      <w:r>
        <w:rPr>
          <w:rFonts w:hint="eastAsia" w:ascii="宋体" w:hAnsi="宋体" w:eastAsia="宋体" w:cs="宋体"/>
          <w:sz w:val="21"/>
          <w:szCs w:val="21"/>
          <w:u w:val="single"/>
        </w:rPr>
        <w:t>：</w:t>
      </w:r>
    </w:p>
    <w:p>
      <w:pPr>
        <w:pStyle w:val="17"/>
        <w:snapToGrid w:val="0"/>
        <w:spacing w:beforeAutospacing="0" w:afterAutospacing="0" w:line="460" w:lineRule="exact"/>
        <w:rPr>
          <w:rFonts w:hint="eastAsia" w:ascii="宋体" w:hAnsi="宋体" w:eastAsia="宋体" w:cs="宋体"/>
          <w:kern w:val="2"/>
          <w:sz w:val="21"/>
          <w:szCs w:val="21"/>
        </w:rPr>
      </w:pPr>
      <w:r>
        <w:rPr>
          <w:rFonts w:hint="eastAsia" w:ascii="宋体" w:hAnsi="宋体" w:eastAsia="宋体" w:cs="宋体"/>
          <w:sz w:val="21"/>
          <w:szCs w:val="21"/>
        </w:rPr>
        <w:t xml:space="preserve">   </w:t>
      </w:r>
      <w:r>
        <w:rPr>
          <w:rFonts w:hint="eastAsia" w:ascii="宋体" w:hAnsi="宋体" w:eastAsia="宋体" w:cs="宋体"/>
          <w:kern w:val="2"/>
          <w:sz w:val="21"/>
          <w:szCs w:val="21"/>
        </w:rPr>
        <w:t xml:space="preserve"> 我方承诺内容如下：</w:t>
      </w:r>
    </w:p>
    <w:p>
      <w:pPr>
        <w:pStyle w:val="17"/>
        <w:snapToGrid w:val="0"/>
        <w:spacing w:beforeAutospacing="0" w:afterAutospacing="0" w:line="46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我方承诺递交的所有资料均真实、有效，不弄虚作假。</w:t>
      </w:r>
    </w:p>
    <w:p>
      <w:pPr>
        <w:pStyle w:val="17"/>
        <w:snapToGrid w:val="0"/>
        <w:spacing w:beforeAutospacing="0" w:afterAutospacing="0" w:line="46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不转让、出借、涂改、伪造资质（资格）证书或者以其他方式允许其他单位（个人）以</w:t>
      </w:r>
      <w:r>
        <w:rPr>
          <w:rFonts w:hint="eastAsia" w:ascii="宋体" w:hAnsi="宋体" w:eastAsia="宋体" w:cs="宋体"/>
          <w:sz w:val="21"/>
          <w:szCs w:val="21"/>
        </w:rPr>
        <w:t>我方</w:t>
      </w:r>
      <w:r>
        <w:rPr>
          <w:rFonts w:hint="eastAsia" w:ascii="宋体" w:hAnsi="宋体" w:eastAsia="宋体" w:cs="宋体"/>
          <w:kern w:val="2"/>
          <w:sz w:val="21"/>
          <w:szCs w:val="21"/>
        </w:rPr>
        <w:t>（本人）名义承揽业务。</w:t>
      </w:r>
    </w:p>
    <w:p>
      <w:pPr>
        <w:pStyle w:val="17"/>
        <w:snapToGrid w:val="0"/>
        <w:spacing w:beforeAutospacing="0" w:afterAutospacing="0" w:line="46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3</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不与</w:t>
      </w:r>
      <w:r>
        <w:rPr>
          <w:rFonts w:hint="eastAsia" w:ascii="宋体" w:hAnsi="宋体" w:eastAsia="宋体" w:cs="宋体"/>
          <w:kern w:val="2"/>
          <w:sz w:val="21"/>
          <w:szCs w:val="21"/>
          <w:lang w:eastAsia="zh-CN"/>
        </w:rPr>
        <w:t>招标人</w:t>
      </w:r>
      <w:r>
        <w:rPr>
          <w:rFonts w:hint="eastAsia" w:ascii="宋体" w:hAnsi="宋体" w:eastAsia="宋体" w:cs="宋体"/>
          <w:kern w:val="2"/>
          <w:sz w:val="21"/>
          <w:szCs w:val="21"/>
        </w:rPr>
        <w:t>或者其他参选人相互串通参选，围标，不以行贿等不正当手段谋取中选。</w:t>
      </w:r>
    </w:p>
    <w:p>
      <w:pPr>
        <w:pStyle w:val="17"/>
        <w:snapToGrid w:val="0"/>
        <w:spacing w:beforeAutospacing="0" w:afterAutospacing="0" w:line="46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4</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若入围，我方承诺保证按</w:t>
      </w:r>
      <w:r>
        <w:rPr>
          <w:rFonts w:hint="eastAsia" w:ascii="宋体" w:hAnsi="宋体" w:eastAsia="宋体" w:cs="宋体"/>
          <w:kern w:val="2"/>
          <w:sz w:val="21"/>
          <w:szCs w:val="21"/>
          <w:lang w:eastAsia="zh-CN"/>
        </w:rPr>
        <w:t>招标人</w:t>
      </w:r>
      <w:r>
        <w:rPr>
          <w:rFonts w:hint="eastAsia" w:ascii="宋体" w:hAnsi="宋体" w:eastAsia="宋体" w:cs="宋体"/>
          <w:kern w:val="2"/>
          <w:sz w:val="21"/>
          <w:szCs w:val="21"/>
        </w:rPr>
        <w:t>要求的时间、内容、质量、安全标准及有关施工技术规范、规程、强制性条文和安全文明施工规定完成全部工作量，精心组织，确保项目的服务（或施工）质量、安全，决不无故拖延工期。</w:t>
      </w:r>
    </w:p>
    <w:p>
      <w:pPr>
        <w:pStyle w:val="17"/>
        <w:snapToGrid w:val="0"/>
        <w:spacing w:beforeAutospacing="0" w:afterAutospacing="0" w:line="46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5</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积极主动配合贵单位或相关监管部门的核查。及时、如实、全面地回答问题，并在核查记录中签字确认。如拒绝签字确认的，则视为我方及有关工作人员认可核查记录中的全部内容，并对最终的核查结果无任何异议，且自愿放弃一切申诉权利。</w:t>
      </w:r>
    </w:p>
    <w:p>
      <w:pPr>
        <w:snapToGrid w:val="0"/>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上述承诺事项已认真逐项核对，均表达我方真实意见，愿承担任何责任。如我方违反上述承诺事项，</w:t>
      </w:r>
      <w:r>
        <w:rPr>
          <w:rFonts w:hint="eastAsia" w:ascii="宋体" w:hAnsi="宋体" w:eastAsia="宋体" w:cs="宋体"/>
          <w:sz w:val="21"/>
          <w:szCs w:val="21"/>
          <w:lang w:eastAsia="zh-CN"/>
        </w:rPr>
        <w:t>招标人</w:t>
      </w:r>
      <w:r>
        <w:rPr>
          <w:rFonts w:hint="eastAsia" w:ascii="宋体" w:hAnsi="宋体" w:eastAsia="宋体" w:cs="宋体"/>
          <w:sz w:val="21"/>
          <w:szCs w:val="21"/>
        </w:rPr>
        <w:t>可无条件取消我方中选资格，我方接受</w:t>
      </w:r>
      <w:r>
        <w:rPr>
          <w:rFonts w:hint="eastAsia" w:ascii="宋体" w:hAnsi="宋体" w:eastAsia="宋体" w:cs="宋体"/>
          <w:sz w:val="21"/>
          <w:szCs w:val="21"/>
          <w:lang w:eastAsia="zh-CN"/>
        </w:rPr>
        <w:t>招标人</w:t>
      </w:r>
      <w:r>
        <w:rPr>
          <w:rFonts w:hint="eastAsia" w:ascii="宋体" w:hAnsi="宋体" w:eastAsia="宋体" w:cs="宋体"/>
          <w:sz w:val="21"/>
          <w:szCs w:val="21"/>
        </w:rPr>
        <w:t>或相关监管部门作出的任何管理和处理决定，并自愿承担一切不利的后果。</w:t>
      </w:r>
    </w:p>
    <w:p>
      <w:pPr>
        <w:snapToGrid w:val="0"/>
        <w:spacing w:line="460" w:lineRule="exact"/>
        <w:rPr>
          <w:rFonts w:hint="eastAsia" w:ascii="宋体" w:hAnsi="宋体" w:eastAsia="宋体" w:cs="宋体"/>
          <w:sz w:val="21"/>
          <w:szCs w:val="21"/>
        </w:rPr>
      </w:pPr>
    </w:p>
    <w:p>
      <w:pPr>
        <w:snapToGrid w:val="0"/>
        <w:spacing w:line="460" w:lineRule="exact"/>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名称（盖章）：</w:t>
      </w:r>
    </w:p>
    <w:p>
      <w:pPr>
        <w:snapToGrid w:val="0"/>
        <w:spacing w:line="460" w:lineRule="exact"/>
        <w:rPr>
          <w:rFonts w:hint="eastAsia" w:ascii="宋体" w:hAnsi="宋体" w:eastAsia="宋体" w:cs="宋体"/>
          <w:sz w:val="21"/>
          <w:szCs w:val="21"/>
        </w:rPr>
      </w:pPr>
      <w:r>
        <w:rPr>
          <w:rFonts w:hint="eastAsia" w:ascii="宋体" w:hAnsi="宋体" w:eastAsia="宋体" w:cs="宋体"/>
          <w:sz w:val="21"/>
          <w:szCs w:val="21"/>
        </w:rPr>
        <w:t xml:space="preserve">法定代表人或其授权的委托代理人（签字或盖章）：   </w:t>
      </w:r>
    </w:p>
    <w:p>
      <w:pPr>
        <w:snapToGrid w:val="0"/>
        <w:spacing w:line="460" w:lineRule="exact"/>
        <w:jc w:val="center"/>
        <w:rPr>
          <w:rFonts w:hint="eastAsia" w:ascii="宋体" w:hAnsi="宋体" w:eastAsia="宋体" w:cs="宋体"/>
          <w:sz w:val="24"/>
        </w:rPr>
      </w:pPr>
      <w:r>
        <w:rPr>
          <w:rFonts w:hint="eastAsia" w:ascii="宋体" w:hAnsi="宋体" w:eastAsia="宋体" w:cs="宋体"/>
          <w:sz w:val="21"/>
          <w:szCs w:val="21"/>
        </w:rPr>
        <w:t>日期： 年  月  日</w:t>
      </w:r>
      <w:r>
        <w:rPr>
          <w:rFonts w:hint="eastAsia" w:ascii="宋体" w:hAnsi="宋体" w:eastAsia="宋体" w:cs="宋体"/>
          <w:sz w:val="21"/>
          <w:szCs w:val="21"/>
        </w:rPr>
        <w:br w:type="textWrapping"/>
      </w:r>
    </w:p>
    <w:p>
      <w:pPr>
        <w:snapToGrid w:val="0"/>
        <w:spacing w:line="460" w:lineRule="exact"/>
        <w:jc w:val="left"/>
        <w:rPr>
          <w:rFonts w:hint="eastAsia" w:ascii="宋体" w:hAnsi="宋体" w:eastAsia="宋体" w:cs="宋体"/>
          <w:sz w:val="24"/>
        </w:rPr>
      </w:pPr>
      <w:r>
        <w:rPr>
          <w:rFonts w:hint="eastAsia" w:ascii="宋体" w:hAnsi="宋体" w:eastAsia="宋体" w:cs="宋体"/>
          <w:sz w:val="24"/>
        </w:rPr>
        <w:br w:type="page"/>
      </w:r>
    </w:p>
    <w:p>
      <w:pPr>
        <w:spacing w:line="50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6.</w:t>
      </w:r>
      <w:r>
        <w:rPr>
          <w:rFonts w:hint="eastAsia" w:ascii="宋体" w:hAnsi="宋体" w:eastAsia="宋体" w:cs="宋体"/>
          <w:b/>
          <w:sz w:val="21"/>
          <w:szCs w:val="21"/>
        </w:rPr>
        <w:t>响应函</w:t>
      </w:r>
    </w:p>
    <w:p>
      <w:pPr>
        <w:pStyle w:val="17"/>
        <w:spacing w:beforeAutospacing="0" w:afterAutospacing="0" w:line="500" w:lineRule="exact"/>
        <w:rPr>
          <w:rFonts w:hint="eastAsia" w:ascii="宋体" w:hAnsi="宋体" w:eastAsia="宋体" w:cs="宋体"/>
          <w:sz w:val="21"/>
          <w:szCs w:val="21"/>
          <w:u w:val="single"/>
        </w:rPr>
      </w:pP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招标</w:t>
      </w:r>
      <w:r>
        <w:rPr>
          <w:rFonts w:hint="eastAsia" w:ascii="宋体" w:hAnsi="宋体" w:eastAsia="宋体" w:cs="宋体"/>
          <w:sz w:val="21"/>
          <w:szCs w:val="21"/>
          <w:u w:val="single"/>
          <w:lang w:eastAsia="zh-CN"/>
        </w:rPr>
        <w:t>单位）</w:t>
      </w:r>
      <w:r>
        <w:rPr>
          <w:rFonts w:hint="eastAsia" w:ascii="宋体" w:hAnsi="宋体" w:eastAsia="宋体" w:cs="宋体"/>
          <w:sz w:val="21"/>
          <w:szCs w:val="21"/>
          <w:u w:val="single"/>
        </w:rPr>
        <w:t>：</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1．我方己仔细研究了</w:t>
      </w:r>
      <w:r>
        <w:rPr>
          <w:rFonts w:hint="eastAsia" w:ascii="宋体" w:hAnsi="宋体" w:eastAsia="宋体" w:cs="宋体"/>
          <w:sz w:val="21"/>
          <w:szCs w:val="21"/>
          <w:u w:val="single"/>
        </w:rPr>
        <w:t xml:space="preserve">                              （项目名称及标</w:t>
      </w:r>
      <w:r>
        <w:rPr>
          <w:rFonts w:hint="eastAsia" w:ascii="宋体" w:hAnsi="宋体" w:eastAsia="宋体" w:cs="宋体"/>
          <w:sz w:val="21"/>
          <w:szCs w:val="21"/>
          <w:u w:val="single"/>
          <w:lang w:val="en-US" w:eastAsia="zh-CN"/>
        </w:rPr>
        <w:t>段</w:t>
      </w:r>
      <w:r>
        <w:rPr>
          <w:rFonts w:hint="eastAsia" w:ascii="宋体" w:hAnsi="宋体" w:eastAsia="宋体" w:cs="宋体"/>
          <w:sz w:val="21"/>
          <w:szCs w:val="21"/>
          <w:u w:val="single"/>
        </w:rPr>
        <w:t>）</w:t>
      </w:r>
      <w:r>
        <w:rPr>
          <w:rFonts w:hint="eastAsia" w:ascii="宋体" w:hAnsi="宋体" w:eastAsia="宋体" w:cs="宋体"/>
          <w:sz w:val="21"/>
          <w:szCs w:val="21"/>
        </w:rPr>
        <w:t>招选文件的全部内容，愿意在入围后参与</w:t>
      </w:r>
      <w:r>
        <w:rPr>
          <w:rFonts w:hint="eastAsia" w:ascii="宋体" w:hAnsi="宋体" w:eastAsia="宋体" w:cs="宋体"/>
          <w:sz w:val="21"/>
          <w:szCs w:val="21"/>
          <w:lang w:eastAsia="zh-CN"/>
        </w:rPr>
        <w:t>招标人</w:t>
      </w:r>
      <w:r>
        <w:rPr>
          <w:rFonts w:hint="eastAsia" w:ascii="宋体" w:hAnsi="宋体" w:eastAsia="宋体" w:cs="宋体"/>
          <w:sz w:val="21"/>
          <w:szCs w:val="21"/>
        </w:rPr>
        <w:t>单个项目</w:t>
      </w:r>
      <w:r>
        <w:rPr>
          <w:rFonts w:hint="eastAsia" w:hAnsi="宋体" w:cs="宋体"/>
          <w:sz w:val="21"/>
          <w:szCs w:val="21"/>
          <w:lang w:eastAsia="zh-CN"/>
        </w:rPr>
        <w:t>询价</w:t>
      </w:r>
      <w:r>
        <w:rPr>
          <w:rFonts w:hint="eastAsia" w:hAnsi="宋体" w:cs="宋体"/>
          <w:sz w:val="21"/>
          <w:szCs w:val="21"/>
          <w:lang w:val="en-US" w:eastAsia="zh-CN"/>
        </w:rPr>
        <w:t>/</w:t>
      </w:r>
      <w:r>
        <w:rPr>
          <w:rFonts w:hint="eastAsia" w:ascii="宋体" w:hAnsi="宋体" w:eastAsia="宋体" w:cs="宋体"/>
          <w:sz w:val="21"/>
          <w:szCs w:val="21"/>
          <w:lang w:val="en-US" w:eastAsia="zh-CN"/>
        </w:rPr>
        <w:t>竞价</w:t>
      </w:r>
      <w:r>
        <w:rPr>
          <w:rFonts w:hint="eastAsia" w:ascii="宋体" w:hAnsi="宋体" w:eastAsia="宋体" w:cs="宋体"/>
          <w:sz w:val="21"/>
          <w:szCs w:val="21"/>
        </w:rPr>
        <w:t>且若遇特殊情况愿意按</w:t>
      </w:r>
      <w:r>
        <w:rPr>
          <w:rFonts w:hint="eastAsia" w:ascii="宋体" w:hAnsi="宋体" w:eastAsia="宋体" w:cs="宋体"/>
          <w:sz w:val="21"/>
          <w:szCs w:val="21"/>
          <w:lang w:eastAsia="zh-CN"/>
        </w:rPr>
        <w:t>招标人</w:t>
      </w:r>
      <w:r>
        <w:rPr>
          <w:rFonts w:hint="eastAsia" w:ascii="宋体" w:hAnsi="宋体" w:eastAsia="宋体" w:cs="宋体"/>
          <w:sz w:val="21"/>
          <w:szCs w:val="21"/>
        </w:rPr>
        <w:t>要求完成分派项目。</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 我方已充分考虑后续项目在实施过程中的一切费用及风险范围、不利因素等，悉知单个项目</w:t>
      </w:r>
      <w:r>
        <w:rPr>
          <w:rFonts w:hint="eastAsia" w:ascii="宋体" w:hAnsi="宋体" w:eastAsia="宋体" w:cs="宋体"/>
          <w:sz w:val="21"/>
          <w:szCs w:val="21"/>
          <w:lang w:eastAsia="zh-CN"/>
        </w:rPr>
        <w:t>竞价</w:t>
      </w:r>
      <w:r>
        <w:rPr>
          <w:rFonts w:hint="eastAsia" w:ascii="宋体" w:hAnsi="宋体" w:eastAsia="宋体" w:cs="宋体"/>
          <w:sz w:val="21"/>
          <w:szCs w:val="21"/>
        </w:rPr>
        <w:t>时的报价包含完成项目所需的人工、机械、材料、设备、管理、交通运输、包装、装卸、差旅、保险、利润、税金、价格涨跌风险等，支付合同价款前须向</w:t>
      </w:r>
      <w:r>
        <w:rPr>
          <w:rFonts w:hint="eastAsia" w:ascii="宋体" w:hAnsi="宋体" w:eastAsia="宋体" w:cs="宋体"/>
          <w:sz w:val="21"/>
          <w:szCs w:val="21"/>
          <w:lang w:eastAsia="zh-CN"/>
        </w:rPr>
        <w:t>招标人</w:t>
      </w:r>
      <w:r>
        <w:rPr>
          <w:rFonts w:hint="eastAsia" w:ascii="宋体" w:hAnsi="宋体" w:eastAsia="宋体" w:cs="宋体"/>
          <w:sz w:val="21"/>
          <w:szCs w:val="21"/>
        </w:rPr>
        <w:t>提供正式发票。承诺单个项目按</w:t>
      </w:r>
      <w:r>
        <w:rPr>
          <w:rFonts w:hint="eastAsia" w:ascii="宋体" w:hAnsi="宋体" w:eastAsia="宋体" w:cs="宋体"/>
          <w:sz w:val="21"/>
          <w:szCs w:val="21"/>
          <w:lang w:eastAsia="zh-CN"/>
        </w:rPr>
        <w:t>招标人</w:t>
      </w:r>
      <w:r>
        <w:rPr>
          <w:rFonts w:hint="eastAsia" w:ascii="宋体" w:hAnsi="宋体" w:eastAsia="宋体" w:cs="宋体"/>
          <w:sz w:val="21"/>
          <w:szCs w:val="21"/>
        </w:rPr>
        <w:t>要求的人员配置和期限完成分配任务且成果质量满足相关规范和</w:t>
      </w:r>
      <w:r>
        <w:rPr>
          <w:rFonts w:hint="eastAsia" w:ascii="宋体" w:hAnsi="宋体" w:eastAsia="宋体" w:cs="宋体"/>
          <w:sz w:val="21"/>
          <w:szCs w:val="21"/>
          <w:lang w:eastAsia="zh-CN"/>
        </w:rPr>
        <w:t>招标人</w:t>
      </w:r>
      <w:r>
        <w:rPr>
          <w:rFonts w:hint="eastAsia" w:ascii="宋体" w:hAnsi="宋体" w:eastAsia="宋体" w:cs="宋体"/>
          <w:sz w:val="21"/>
          <w:szCs w:val="21"/>
        </w:rPr>
        <w:t>要求。</w:t>
      </w:r>
    </w:p>
    <w:p>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3．如我方入围：</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（l）我方承诺在收到入围通知书后，</w:t>
      </w:r>
      <w:r>
        <w:rPr>
          <w:rFonts w:hint="eastAsia" w:ascii="宋体" w:hAnsi="宋体" w:eastAsia="宋体" w:cs="宋体"/>
          <w:sz w:val="21"/>
          <w:szCs w:val="21"/>
          <w:highlight w:val="yellow"/>
        </w:rPr>
        <w:t>在规定的期限内与你方签订</w:t>
      </w:r>
      <w:r>
        <w:rPr>
          <w:rFonts w:hint="eastAsia" w:hAnsi="宋体" w:cs="宋体"/>
          <w:sz w:val="21"/>
          <w:szCs w:val="21"/>
          <w:highlight w:val="yellow"/>
          <w:lang w:val="en-US" w:eastAsia="zh-CN"/>
        </w:rPr>
        <w:t>单项</w:t>
      </w:r>
      <w:r>
        <w:rPr>
          <w:rFonts w:hint="eastAsia" w:ascii="宋体" w:hAnsi="宋体" w:eastAsia="宋体" w:cs="宋体"/>
          <w:sz w:val="21"/>
          <w:szCs w:val="21"/>
          <w:highlight w:val="yellow"/>
        </w:rPr>
        <w:t>合同。</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（2）我方承诺在</w:t>
      </w:r>
      <w:r>
        <w:rPr>
          <w:rFonts w:hint="eastAsia" w:hAnsi="宋体" w:cs="宋体"/>
          <w:sz w:val="21"/>
          <w:szCs w:val="21"/>
          <w:highlight w:val="yellow"/>
          <w:lang w:val="en-US" w:eastAsia="zh-CN"/>
        </w:rPr>
        <w:t>单项</w:t>
      </w:r>
      <w:r>
        <w:rPr>
          <w:rFonts w:hint="eastAsia" w:ascii="宋体" w:hAnsi="宋体" w:eastAsia="宋体" w:cs="宋体"/>
          <w:sz w:val="21"/>
          <w:szCs w:val="21"/>
          <w:highlight w:val="yellow"/>
        </w:rPr>
        <w:t>合同约定的</w:t>
      </w:r>
      <w:r>
        <w:rPr>
          <w:rFonts w:hint="eastAsia" w:ascii="宋体" w:hAnsi="宋体" w:eastAsia="宋体" w:cs="宋体"/>
          <w:sz w:val="21"/>
          <w:szCs w:val="21"/>
        </w:rPr>
        <w:t>期限内，按本函所报的质量标准完成并移交</w:t>
      </w:r>
      <w:r>
        <w:rPr>
          <w:rFonts w:hint="eastAsia" w:ascii="宋体" w:hAnsi="宋体" w:eastAsia="宋体" w:cs="宋体"/>
          <w:sz w:val="21"/>
          <w:szCs w:val="21"/>
          <w:lang w:eastAsia="zh-CN"/>
        </w:rPr>
        <w:t>招标人</w:t>
      </w:r>
      <w:r>
        <w:rPr>
          <w:rFonts w:hint="eastAsia" w:ascii="宋体" w:hAnsi="宋体" w:eastAsia="宋体" w:cs="宋体"/>
          <w:sz w:val="21"/>
          <w:szCs w:val="21"/>
        </w:rPr>
        <w:t>所分配的工程，且无偿修补工程中的任何缺陷。</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（3）我方承诺按现行金华市住房和城乡建设局（或工程所在地建设主管部门）及国家有关文件规定实行安全文明施工。</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（4）我方承诺遵守</w:t>
      </w:r>
      <w:r>
        <w:rPr>
          <w:rFonts w:hint="eastAsia" w:ascii="宋体" w:hAnsi="宋体" w:eastAsia="宋体" w:cs="宋体"/>
          <w:sz w:val="21"/>
          <w:szCs w:val="21"/>
          <w:lang w:eastAsia="zh-CN"/>
        </w:rPr>
        <w:t>招标人</w:t>
      </w:r>
      <w:r>
        <w:rPr>
          <w:rFonts w:hint="eastAsia" w:ascii="宋体" w:hAnsi="宋体" w:eastAsia="宋体" w:cs="宋体"/>
          <w:sz w:val="21"/>
          <w:szCs w:val="21"/>
        </w:rPr>
        <w:t>的考核制度和管理制度，如有违反愿按规定接受违约处罚并自行承担一切责任及后果。</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 我方清楚明白本次招选的评审标准，我方认可</w:t>
      </w:r>
      <w:r>
        <w:rPr>
          <w:rFonts w:hint="eastAsia" w:ascii="宋体" w:hAnsi="宋体" w:eastAsia="宋体" w:cs="宋体"/>
          <w:sz w:val="21"/>
          <w:szCs w:val="21"/>
          <w:lang w:eastAsia="zh-CN"/>
        </w:rPr>
        <w:t>招标人</w:t>
      </w:r>
      <w:r>
        <w:rPr>
          <w:rFonts w:hint="eastAsia" w:ascii="宋体" w:hAnsi="宋体" w:eastAsia="宋体" w:cs="宋体"/>
          <w:sz w:val="21"/>
          <w:szCs w:val="21"/>
        </w:rPr>
        <w:t>及评审小组的评审结果。</w:t>
      </w:r>
    </w:p>
    <w:p>
      <w:pPr>
        <w:snapToGrid w:val="0"/>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u w:val="single"/>
        </w:rPr>
        <w:t xml:space="preserve">                             </w:t>
      </w:r>
      <w:r>
        <w:rPr>
          <w:rFonts w:hint="eastAsia" w:ascii="宋体" w:hAnsi="宋体" w:eastAsia="宋体" w:cs="宋体"/>
          <w:sz w:val="21"/>
          <w:szCs w:val="21"/>
        </w:rPr>
        <w:t>（其他补充说明）。</w:t>
      </w: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名称（盖章）：</w:t>
      </w:r>
    </w:p>
    <w:p>
      <w:pPr>
        <w:spacing w:line="500" w:lineRule="exact"/>
        <w:rPr>
          <w:rFonts w:hint="eastAsia" w:ascii="宋体" w:hAnsi="宋体" w:eastAsia="宋体" w:cs="宋体"/>
          <w:sz w:val="21"/>
          <w:szCs w:val="21"/>
        </w:rPr>
      </w:pPr>
      <w:r>
        <w:rPr>
          <w:rFonts w:hint="eastAsia" w:ascii="宋体" w:hAnsi="宋体" w:eastAsia="宋体" w:cs="宋体"/>
          <w:sz w:val="21"/>
          <w:szCs w:val="21"/>
        </w:rPr>
        <w:t xml:space="preserve">法定代表人（或负责人）或其授权的委托代理人（签字或盖章）：   </w:t>
      </w:r>
    </w:p>
    <w:p>
      <w:pPr>
        <w:spacing w:line="500" w:lineRule="exact"/>
        <w:rPr>
          <w:rFonts w:hint="eastAsia" w:ascii="宋体" w:hAnsi="宋体" w:eastAsia="宋体" w:cs="宋体"/>
          <w:sz w:val="21"/>
          <w:szCs w:val="21"/>
        </w:rPr>
      </w:pPr>
      <w:r>
        <w:rPr>
          <w:rFonts w:hint="eastAsia" w:ascii="宋体" w:hAnsi="宋体" w:eastAsia="宋体" w:cs="宋体"/>
          <w:sz w:val="21"/>
          <w:szCs w:val="21"/>
        </w:rPr>
        <w:t>日期： 年  月  日</w:t>
      </w:r>
    </w:p>
    <w:p>
      <w:pPr>
        <w:pStyle w:val="2"/>
        <w:numPr>
          <w:ilvl w:val="0"/>
          <w:numId w:val="0"/>
        </w:numPr>
        <w:rPr>
          <w:rFonts w:hint="eastAsia" w:ascii="宋体" w:hAnsi="宋体" w:eastAsia="宋体" w:cs="宋体"/>
        </w:rPr>
      </w:pPr>
    </w:p>
    <w:p>
      <w:pPr>
        <w:pStyle w:val="10"/>
        <w:snapToGrid w:val="0"/>
        <w:jc w:val="center"/>
        <w:rPr>
          <w:rFonts w:hint="eastAsia" w:ascii="宋体" w:hAnsi="宋体" w:eastAsia="宋体" w:cs="宋体"/>
          <w:b/>
          <w:color w:val="000000" w:themeColor="text1"/>
          <w:sz w:val="24"/>
          <w:szCs w:val="24"/>
          <w:highlight w:val="none"/>
          <w:lang w:val="en-US"/>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highlight w:val="none"/>
          <w:lang w:val="en-US"/>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highlight w:val="none"/>
          <w:lang w:val="en-US"/>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highlight w:val="none"/>
          <w:lang w:val="en-US"/>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highlight w:val="none"/>
          <w:lang w:val="en-US"/>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highlight w:val="none"/>
          <w:lang w:val="en-US"/>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highlight w:val="none"/>
          <w:lang w:val="en-US"/>
          <w14:textFill>
            <w14:solidFill>
              <w14:schemeClr w14:val="tx1"/>
            </w14:solidFill>
          </w14:textFill>
        </w:rPr>
      </w:pPr>
    </w:p>
    <w:p>
      <w:pPr>
        <w:pStyle w:val="10"/>
        <w:snapToGrid w:val="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color w:val="000000" w:themeColor="text1"/>
          <w:sz w:val="24"/>
          <w:szCs w:val="24"/>
          <w:highlight w:val="none"/>
          <w14:textFill>
            <w14:solidFill>
              <w14:schemeClr w14:val="tx1"/>
            </w14:solidFill>
          </w14:textFill>
        </w:rPr>
        <w:t>.20</w:t>
      </w:r>
      <w:r>
        <w:rPr>
          <w:rFonts w:hint="eastAsia" w:hAnsi="宋体" w:cs="宋体"/>
          <w:b/>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b/>
          <w:color w:val="000000" w:themeColor="text1"/>
          <w:sz w:val="24"/>
          <w:szCs w:val="24"/>
          <w:highlight w:val="none"/>
          <w14:textFill>
            <w14:solidFill>
              <w14:schemeClr w14:val="tx1"/>
            </w14:solidFill>
          </w14:textFill>
        </w:rPr>
        <w:t>年1月1日至今承接项目清单</w:t>
      </w:r>
    </w:p>
    <w:tbl>
      <w:tblPr>
        <w:tblStyle w:val="19"/>
        <w:tblW w:w="86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58"/>
        <w:gridCol w:w="1663"/>
        <w:gridCol w:w="1757"/>
        <w:gridCol w:w="1531"/>
        <w:gridCol w:w="11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57" w:hRule="exact"/>
          <w:jc w:val="center"/>
        </w:trPr>
        <w:tc>
          <w:tcPr>
            <w:tcW w:w="2558"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w:t>
            </w:r>
          </w:p>
        </w:tc>
        <w:tc>
          <w:tcPr>
            <w:tcW w:w="1663"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合同金额</w:t>
            </w:r>
          </w:p>
        </w:tc>
        <w:tc>
          <w:tcPr>
            <w:tcW w:w="1757"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签订时间</w:t>
            </w:r>
          </w:p>
        </w:tc>
        <w:tc>
          <w:tcPr>
            <w:tcW w:w="1531"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业主名称及联系方式</w:t>
            </w:r>
          </w:p>
        </w:tc>
        <w:tc>
          <w:tcPr>
            <w:tcW w:w="1132"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2558"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63"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57"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1"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2558"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63"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57"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1"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2558"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63"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57"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1"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2558"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663"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757"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531"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132" w:type="dxa"/>
            <w:tcMar>
              <w:top w:w="0" w:type="dxa"/>
              <w:left w:w="108" w:type="dxa"/>
              <w:bottom w:w="0" w:type="dxa"/>
              <w:right w:w="108" w:type="dxa"/>
            </w:tcMar>
            <w:vAlign w:val="center"/>
          </w:tcPr>
          <w:p>
            <w:pPr>
              <w:snapToGrid w:val="0"/>
              <w:spacing w:line="5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pStyle w:val="17"/>
        <w:snapToGrid w:val="0"/>
        <w:spacing w:beforeAutospacing="0" w:afterAutospacing="0" w:line="480" w:lineRule="exac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注：须附合同复印件。</w:t>
      </w:r>
    </w:p>
    <w:p>
      <w:pPr>
        <w:spacing w:line="500" w:lineRule="exact"/>
        <w:ind w:firstLine="5040" w:firstLineChars="2100"/>
        <w:rPr>
          <w:rFonts w:hint="eastAsia" w:ascii="宋体" w:hAnsi="宋体" w:eastAsia="宋体" w:cs="宋体"/>
          <w:color w:val="000000" w:themeColor="text1"/>
          <w:spacing w:val="-2"/>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投标人全称（公章）：</w:t>
      </w:r>
    </w:p>
    <w:p>
      <w:pPr>
        <w:snapToGrid w:val="0"/>
        <w:spacing w:line="500" w:lineRule="exact"/>
        <w:ind w:firstLine="4956" w:firstLineChars="2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法定代表人或委托代表人（签字或盖章）：</w:t>
      </w:r>
    </w:p>
    <w:p>
      <w:pPr>
        <w:spacing w:line="500" w:lineRule="exact"/>
        <w:ind w:firstLine="5040" w:firstLineChars="2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p>
    <w:p>
      <w:pPr>
        <w:pStyle w:val="17"/>
        <w:snapToGrid w:val="0"/>
        <w:spacing w:beforeAutospacing="0" w:afterAutospacing="0" w:line="360" w:lineRule="auto"/>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8</w:t>
      </w:r>
      <w:r>
        <w:rPr>
          <w:rFonts w:hint="eastAsia" w:ascii="宋体" w:hAnsi="宋体" w:eastAsia="宋体" w:cs="宋体"/>
          <w:b/>
          <w:color w:val="000000" w:themeColor="text1"/>
          <w:highlight w:val="none"/>
          <w14:textFill>
            <w14:solidFill>
              <w14:schemeClr w14:val="tx1"/>
            </w14:solidFill>
          </w14:textFill>
        </w:rPr>
        <w:t>.服务条款偏离表</w:t>
      </w:r>
    </w:p>
    <w:tbl>
      <w:tblPr>
        <w:tblStyle w:val="1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80"/>
        <w:gridCol w:w="2773"/>
        <w:gridCol w:w="145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序号</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thick" w:color="FFFFFF"/>
                <w14:textFill>
                  <w14:solidFill>
                    <w14:schemeClr w14:val="tx1"/>
                  </w14:solidFill>
                </w14:textFill>
              </w:rPr>
              <w:t>招标文件</w:t>
            </w:r>
            <w:r>
              <w:rPr>
                <w:rFonts w:hint="eastAsia" w:ascii="宋体" w:hAnsi="宋体" w:eastAsia="宋体" w:cs="宋体"/>
                <w:color w:val="000000" w:themeColor="text1"/>
                <w:highlight w:val="none"/>
                <w14:textFill>
                  <w14:solidFill>
                    <w14:schemeClr w14:val="tx1"/>
                  </w14:solidFill>
                </w14:textFill>
              </w:rPr>
              <w:t>要求</w:t>
            </w:r>
          </w:p>
        </w:tc>
        <w:tc>
          <w:tcPr>
            <w:tcW w:w="2773"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投标响应内容</w:t>
            </w:r>
          </w:p>
        </w:tc>
        <w:tc>
          <w:tcPr>
            <w:tcW w:w="1452"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偏离情况</w:t>
            </w:r>
          </w:p>
        </w:tc>
        <w:tc>
          <w:tcPr>
            <w:tcW w:w="1134"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3180"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452"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452"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3180"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9" w:type="dxa"/>
            <w:vAlign w:val="center"/>
          </w:tcPr>
          <w:p>
            <w:pPr>
              <w:pStyle w:val="17"/>
              <w:snapToGrid w:val="0"/>
              <w:spacing w:beforeAutospacing="0" w:afterAutospacing="0" w:line="4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3180" w:type="dxa"/>
            <w:vAlign w:val="center"/>
          </w:tcPr>
          <w:p>
            <w:pPr>
              <w:pStyle w:val="17"/>
              <w:snapToGrid w:val="0"/>
              <w:spacing w:beforeAutospacing="0" w:afterAutospacing="0" w:line="460" w:lineRule="exact"/>
              <w:jc w:val="center"/>
              <w:rPr>
                <w:rFonts w:hint="eastAsia" w:ascii="宋体" w:hAnsi="宋体" w:eastAsia="宋体" w:cs="宋体"/>
                <w:b/>
                <w:bCs/>
                <w:color w:val="000000" w:themeColor="text1"/>
                <w:highlight w:val="none"/>
                <w14:textFill>
                  <w14:solidFill>
                    <w14:schemeClr w14:val="tx1"/>
                  </w14:solidFill>
                </w14:textFill>
              </w:rPr>
            </w:pPr>
          </w:p>
        </w:tc>
        <w:tc>
          <w:tcPr>
            <w:tcW w:w="2773"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452"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pPr>
              <w:pStyle w:val="17"/>
              <w:snapToGrid w:val="0"/>
              <w:spacing w:beforeAutospacing="0" w:afterAutospacing="0" w:line="460" w:lineRule="exact"/>
              <w:jc w:val="both"/>
              <w:rPr>
                <w:rFonts w:hint="eastAsia" w:ascii="宋体" w:hAnsi="宋体" w:eastAsia="宋体" w:cs="宋体"/>
                <w:color w:val="000000" w:themeColor="text1"/>
                <w:highlight w:val="none"/>
                <w14:textFill>
                  <w14:solidFill>
                    <w14:schemeClr w14:val="tx1"/>
                  </w14:solidFill>
                </w14:textFill>
              </w:rPr>
            </w:pPr>
          </w:p>
        </w:tc>
      </w:tr>
    </w:tbl>
    <w:p>
      <w:pPr>
        <w:pStyle w:val="10"/>
        <w:snapToGrid w:val="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说明：1.偏离情况分别为：正偏离、无偏离或负偏离。投标人可在备注栏内就偏离原因进行简要说明。</w:t>
      </w:r>
    </w:p>
    <w:p>
      <w:pPr>
        <w:pStyle w:val="10"/>
        <w:snapToGrid w:val="0"/>
        <w:spacing w:line="360" w:lineRule="auto"/>
        <w:ind w:firstLine="2640" w:firstLineChars="1100"/>
        <w:rPr>
          <w:rFonts w:hint="eastAsia" w:ascii="宋体" w:hAnsi="宋体" w:eastAsia="宋体" w:cs="宋体"/>
          <w:color w:val="000000" w:themeColor="text1"/>
          <w:sz w:val="24"/>
          <w:szCs w:val="24"/>
          <w:highlight w:val="none"/>
          <w14:textFill>
            <w14:solidFill>
              <w14:schemeClr w14:val="tx1"/>
            </w14:solidFill>
          </w14:textFill>
        </w:rPr>
      </w:pPr>
    </w:p>
    <w:p>
      <w:pPr>
        <w:pStyle w:val="10"/>
        <w:snapToGrid w:val="0"/>
        <w:spacing w:line="360" w:lineRule="auto"/>
        <w:ind w:firstLine="6000" w:firstLineChars="2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投标人全称（公章）： </w:t>
      </w:r>
    </w:p>
    <w:p>
      <w:pPr>
        <w:pStyle w:val="10"/>
        <w:snapToGrid w:val="0"/>
        <w:spacing w:line="360" w:lineRule="auto"/>
        <w:ind w:firstLine="6000" w:firstLineChars="25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投标人授权代表（签字）： </w:t>
      </w:r>
    </w:p>
    <w:p>
      <w:pPr>
        <w:pStyle w:val="10"/>
        <w:snapToGrid w:val="0"/>
        <w:spacing w:line="360" w:lineRule="auto"/>
        <w:ind w:firstLine="6000" w:firstLineChars="25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年   月   日 </w:t>
      </w:r>
    </w:p>
    <w:p>
      <w:pPr>
        <w:widowControl/>
        <w:autoSpaceDE/>
        <w:autoSpaceDN/>
        <w:snapToGrid w:val="0"/>
        <w:spacing w:line="50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pPr>
        <w:pStyle w:val="17"/>
        <w:widowControl/>
        <w:autoSpaceDE/>
        <w:autoSpaceDN/>
        <w:snapToGrid w:val="0"/>
        <w:spacing w:line="360" w:lineRule="auto"/>
        <w:ind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color w:val="000000" w:themeColor="text1"/>
          <w:sz w:val="24"/>
          <w:szCs w:val="24"/>
          <w:highlight w:val="none"/>
          <w14:textFill>
            <w14:solidFill>
              <w14:schemeClr w14:val="tx1"/>
            </w14:solidFill>
          </w14:textFill>
        </w:rPr>
        <w:t>.根据标项评分因素须提供的相关材料：如企业状况、企业管理水平、技术力量配备等；</w:t>
      </w:r>
    </w:p>
    <w:p>
      <w:pPr>
        <w:pStyle w:val="17"/>
        <w:widowControl/>
        <w:autoSpaceDE/>
        <w:autoSpaceDN/>
        <w:snapToGrid w:val="0"/>
        <w:spacing w:line="360" w:lineRule="auto"/>
        <w:ind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color w:val="000000" w:themeColor="text1"/>
          <w:sz w:val="24"/>
          <w:szCs w:val="24"/>
          <w:highlight w:val="none"/>
          <w14:textFill>
            <w14:solidFill>
              <w14:schemeClr w14:val="tx1"/>
            </w14:solidFill>
          </w14:textFill>
        </w:rPr>
        <w:t>.评分规则中涉及的所需提供的资料、投标人</w:t>
      </w:r>
      <w:r>
        <w:rPr>
          <w:rFonts w:hint="eastAsia" w:ascii="宋体" w:hAnsi="宋体" w:eastAsia="宋体" w:cs="宋体"/>
          <w:b/>
          <w:color w:val="000000" w:themeColor="text1"/>
          <w:sz w:val="24"/>
          <w:szCs w:val="24"/>
          <w:highlight w:val="none"/>
          <w:lang w:val="en-US" w:eastAsia="zh-CN"/>
          <w14:textFill>
            <w14:solidFill>
              <w14:schemeClr w14:val="tx1"/>
            </w14:solidFill>
          </w14:textFill>
        </w:rPr>
        <w:t>认为</w:t>
      </w:r>
      <w:r>
        <w:rPr>
          <w:rFonts w:hint="eastAsia" w:ascii="宋体" w:hAnsi="宋体" w:eastAsia="宋体" w:cs="宋体"/>
          <w:b/>
          <w:color w:val="000000" w:themeColor="text1"/>
          <w:sz w:val="24"/>
          <w:szCs w:val="24"/>
          <w:highlight w:val="none"/>
          <w14:textFill>
            <w14:solidFill>
              <w14:schemeClr w14:val="tx1"/>
            </w14:solidFill>
          </w14:textFill>
        </w:rPr>
        <w:t>需要说明的其他文件和说明。</w:t>
      </w:r>
    </w:p>
    <w:p>
      <w:pPr>
        <w:pStyle w:val="18"/>
        <w:ind w:firstLine="7000" w:firstLineChars="2500"/>
        <w:rPr>
          <w:rFonts w:hint="eastAsia" w:ascii="宋体" w:hAnsi="宋体" w:eastAsia="宋体" w:cs="宋体"/>
          <w:color w:val="000000" w:themeColor="text1"/>
          <w:highlight w:val="none"/>
          <w14:textFill>
            <w14:solidFill>
              <w14:schemeClr w14:val="tx1"/>
            </w14:solidFill>
          </w14:textFill>
        </w:rPr>
      </w:pPr>
    </w:p>
    <w:sectPr>
      <w:footerReference r:id="rId7" w:type="first"/>
      <w:footerReference r:id="rId6" w:type="default"/>
      <w:pgSz w:w="11907" w:h="16840"/>
      <w:pgMar w:top="1440" w:right="1080" w:bottom="1440" w:left="1080" w:header="851" w:footer="850" w:gutter="0"/>
      <w:pgBorders>
        <w:top w:val="none" w:sz="0" w:space="0"/>
        <w:left w:val="none" w:sz="0" w:space="0"/>
        <w:bottom w:val="none" w:sz="0" w:space="0"/>
        <w:right w:val="none" w:sz="0" w:space="0"/>
      </w:pgBorders>
      <w:pgNumType w:fmt="decimal" w:start="1"/>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72770" o:spid="_x0000_s4098" o:spt="136" type="#_x0000_t136" style="position:absolute;left:0pt;height:63.5pt;width:625.6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金华市天盈财务咨询有限公司" style="font-family:微软雅黑;font-size:36pt;v-text-align:center;"/>
        </v:shape>
      </w:pict>
    </w:r>
    <w:r>
      <w:rPr>
        <w:rFonts w:hint="eastAsia"/>
      </w:rPr>
      <w:t>金华市天盈财务咨询有限公司</w:t>
    </w:r>
  </w:p>
  <w:p>
    <w:pPr>
      <w:pStyle w:val="14"/>
      <w:rPr>
        <w:rFonts w:hint="eastAsia" w:eastAsia="宋体" w:cs="Times New Roman"/>
        <w:lang w:eastAsia="zh-CN"/>
      </w:rPr>
    </w:pPr>
    <w:r>
      <w:rPr>
        <w:rFonts w:hint="eastAsia"/>
      </w:rPr>
      <w:t>项目编号</w:t>
    </w:r>
    <w:r>
      <w:t>:</w:t>
    </w:r>
    <w:r>
      <w:rPr>
        <w:rFonts w:hint="eastAsia"/>
        <w:lang w:eastAsia="zh-CN"/>
      </w:rPr>
      <w:t>TY2022-FW681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金华市天盈财务咨询有限公司</w:t>
    </w:r>
  </w:p>
  <w:p>
    <w:pPr>
      <w:pStyle w:val="14"/>
      <w:rPr>
        <w:rFonts w:hint="eastAsia" w:eastAsia="宋体"/>
        <w:lang w:eastAsia="zh-CN"/>
      </w:rPr>
    </w:pPr>
    <w:r>
      <w:pict>
        <v:shape id="PowerPlusWaterMarkObject94282" o:spid="_x0000_s4097" o:spt="136" type="#_x0000_t136" style="position:absolute;left:0pt;height:63.5pt;width:625.6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金华市天盈财务咨询有限公司" style="font-family:微软雅黑;font-size:36pt;v-text-align:center;"/>
        </v:shape>
      </w:pict>
    </w:r>
    <w:r>
      <w:rPr>
        <w:rFonts w:hint="eastAsia"/>
      </w:rPr>
      <w:t>项目编号</w:t>
    </w:r>
    <w:r>
      <w:t>:</w:t>
    </w:r>
    <w:r>
      <w:rPr>
        <w:rFonts w:hint="eastAsia"/>
        <w:lang w:eastAsia="zh-CN"/>
      </w:rPr>
      <w:t>TY2022-FW681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B3E50"/>
    <w:multiLevelType w:val="singleLevel"/>
    <w:tmpl w:val="88AB3E50"/>
    <w:lvl w:ilvl="0" w:tentative="0">
      <w:start w:val="1"/>
      <w:numFmt w:val="decimal"/>
      <w:lvlText w:val="(%1)"/>
      <w:lvlJc w:val="left"/>
      <w:pPr>
        <w:ind w:left="425" w:hanging="425"/>
      </w:pPr>
      <w:rPr>
        <w:rFonts w:hint="default"/>
      </w:rPr>
    </w:lvl>
  </w:abstractNum>
  <w:abstractNum w:abstractNumId="1">
    <w:nsid w:val="8F969D6E"/>
    <w:multiLevelType w:val="singleLevel"/>
    <w:tmpl w:val="8F969D6E"/>
    <w:lvl w:ilvl="0" w:tentative="0">
      <w:start w:val="1"/>
      <w:numFmt w:val="decimal"/>
      <w:lvlText w:val="%1."/>
      <w:lvlJc w:val="left"/>
      <w:pPr>
        <w:ind w:left="425" w:hanging="425"/>
      </w:pPr>
      <w:rPr>
        <w:rFonts w:hint="default"/>
      </w:rPr>
    </w:lvl>
  </w:abstractNum>
  <w:abstractNum w:abstractNumId="2">
    <w:nsid w:val="133DCE52"/>
    <w:multiLevelType w:val="singleLevel"/>
    <w:tmpl w:val="133DCE52"/>
    <w:lvl w:ilvl="0" w:tentative="0">
      <w:start w:val="2"/>
      <w:numFmt w:val="chineseCounting"/>
      <w:suff w:val="nothing"/>
      <w:lvlText w:val="%1、"/>
      <w:lvlJc w:val="left"/>
      <w:rPr>
        <w:rFonts w:hint="eastAsia"/>
      </w:rPr>
    </w:lvl>
  </w:abstractNum>
  <w:abstractNum w:abstractNumId="3">
    <w:nsid w:val="3D1E3BFC"/>
    <w:multiLevelType w:val="singleLevel"/>
    <w:tmpl w:val="3D1E3BF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OWNkNGU2ZWY4ZDJjYmJlNzRkNWM2OTJiYjY0MGIifQ=="/>
  </w:docVars>
  <w:rsids>
    <w:rsidRoot w:val="67C85BFC"/>
    <w:rsid w:val="00021163"/>
    <w:rsid w:val="00027FE1"/>
    <w:rsid w:val="0006206B"/>
    <w:rsid w:val="000E5AE5"/>
    <w:rsid w:val="000E6EE9"/>
    <w:rsid w:val="0010742E"/>
    <w:rsid w:val="00136C4F"/>
    <w:rsid w:val="00141238"/>
    <w:rsid w:val="0017758B"/>
    <w:rsid w:val="00193C1B"/>
    <w:rsid w:val="001B0C5A"/>
    <w:rsid w:val="001C3269"/>
    <w:rsid w:val="00220593"/>
    <w:rsid w:val="0024778F"/>
    <w:rsid w:val="002601D6"/>
    <w:rsid w:val="00270153"/>
    <w:rsid w:val="002B2AF0"/>
    <w:rsid w:val="002F5ED3"/>
    <w:rsid w:val="0030546C"/>
    <w:rsid w:val="003102FF"/>
    <w:rsid w:val="00312206"/>
    <w:rsid w:val="00350E01"/>
    <w:rsid w:val="00352B34"/>
    <w:rsid w:val="00354168"/>
    <w:rsid w:val="003B084B"/>
    <w:rsid w:val="003F3F2A"/>
    <w:rsid w:val="00400D31"/>
    <w:rsid w:val="00421A2C"/>
    <w:rsid w:val="00422D4C"/>
    <w:rsid w:val="00442C6F"/>
    <w:rsid w:val="00456483"/>
    <w:rsid w:val="004914B7"/>
    <w:rsid w:val="004B45AB"/>
    <w:rsid w:val="004C0599"/>
    <w:rsid w:val="004C2B2A"/>
    <w:rsid w:val="004C4991"/>
    <w:rsid w:val="005056E1"/>
    <w:rsid w:val="00514588"/>
    <w:rsid w:val="0052033D"/>
    <w:rsid w:val="00531FE3"/>
    <w:rsid w:val="00554BBD"/>
    <w:rsid w:val="00585EBC"/>
    <w:rsid w:val="0059724E"/>
    <w:rsid w:val="005B0654"/>
    <w:rsid w:val="005C473A"/>
    <w:rsid w:val="005E5BF3"/>
    <w:rsid w:val="005F2429"/>
    <w:rsid w:val="00604BBF"/>
    <w:rsid w:val="00635935"/>
    <w:rsid w:val="00643353"/>
    <w:rsid w:val="0065302A"/>
    <w:rsid w:val="00680410"/>
    <w:rsid w:val="006A5B93"/>
    <w:rsid w:val="006B4434"/>
    <w:rsid w:val="00723DA2"/>
    <w:rsid w:val="00734ECB"/>
    <w:rsid w:val="00742795"/>
    <w:rsid w:val="007427EA"/>
    <w:rsid w:val="00743644"/>
    <w:rsid w:val="007B6D09"/>
    <w:rsid w:val="007D1304"/>
    <w:rsid w:val="007D1D62"/>
    <w:rsid w:val="007E519B"/>
    <w:rsid w:val="00801651"/>
    <w:rsid w:val="008118EF"/>
    <w:rsid w:val="00824714"/>
    <w:rsid w:val="00891EA5"/>
    <w:rsid w:val="008C4F8E"/>
    <w:rsid w:val="008D798D"/>
    <w:rsid w:val="008F20B9"/>
    <w:rsid w:val="009209D2"/>
    <w:rsid w:val="00935DB5"/>
    <w:rsid w:val="0093745D"/>
    <w:rsid w:val="00943529"/>
    <w:rsid w:val="0095370D"/>
    <w:rsid w:val="0096614D"/>
    <w:rsid w:val="00970F3F"/>
    <w:rsid w:val="009715CE"/>
    <w:rsid w:val="00974D9B"/>
    <w:rsid w:val="009A3B72"/>
    <w:rsid w:val="009B138B"/>
    <w:rsid w:val="009B7B23"/>
    <w:rsid w:val="009C22F1"/>
    <w:rsid w:val="009D6490"/>
    <w:rsid w:val="009E3693"/>
    <w:rsid w:val="00A0140A"/>
    <w:rsid w:val="00A171E9"/>
    <w:rsid w:val="00A27C38"/>
    <w:rsid w:val="00A3295D"/>
    <w:rsid w:val="00A51B59"/>
    <w:rsid w:val="00A61EB8"/>
    <w:rsid w:val="00A733FB"/>
    <w:rsid w:val="00AA2131"/>
    <w:rsid w:val="00AB6C3F"/>
    <w:rsid w:val="00AC5A80"/>
    <w:rsid w:val="00AE0BD1"/>
    <w:rsid w:val="00B0048D"/>
    <w:rsid w:val="00B06A72"/>
    <w:rsid w:val="00B12FBF"/>
    <w:rsid w:val="00B53CDB"/>
    <w:rsid w:val="00B742F9"/>
    <w:rsid w:val="00B76E3C"/>
    <w:rsid w:val="00B8785C"/>
    <w:rsid w:val="00B92402"/>
    <w:rsid w:val="00BB74D9"/>
    <w:rsid w:val="00BF10B5"/>
    <w:rsid w:val="00C206B1"/>
    <w:rsid w:val="00C25DDF"/>
    <w:rsid w:val="00C73DF5"/>
    <w:rsid w:val="00CA41E6"/>
    <w:rsid w:val="00CA7A7F"/>
    <w:rsid w:val="00CC408B"/>
    <w:rsid w:val="00CD6929"/>
    <w:rsid w:val="00CD72C3"/>
    <w:rsid w:val="00CE58F3"/>
    <w:rsid w:val="00CF791C"/>
    <w:rsid w:val="00D41210"/>
    <w:rsid w:val="00D909E7"/>
    <w:rsid w:val="00DC3CED"/>
    <w:rsid w:val="00DC6542"/>
    <w:rsid w:val="00DD1C55"/>
    <w:rsid w:val="00DE3988"/>
    <w:rsid w:val="00DF267A"/>
    <w:rsid w:val="00DF4484"/>
    <w:rsid w:val="00E310C2"/>
    <w:rsid w:val="00E43C4A"/>
    <w:rsid w:val="00E66762"/>
    <w:rsid w:val="00E8389F"/>
    <w:rsid w:val="00EA1B3B"/>
    <w:rsid w:val="00EA60C6"/>
    <w:rsid w:val="00EC1FB5"/>
    <w:rsid w:val="00EE15EB"/>
    <w:rsid w:val="00EF6169"/>
    <w:rsid w:val="00F82754"/>
    <w:rsid w:val="00F82AA5"/>
    <w:rsid w:val="00FB42C3"/>
    <w:rsid w:val="00FD29C5"/>
    <w:rsid w:val="00FD44AB"/>
    <w:rsid w:val="0135749A"/>
    <w:rsid w:val="01694458"/>
    <w:rsid w:val="01905125"/>
    <w:rsid w:val="01B55EC3"/>
    <w:rsid w:val="02075F90"/>
    <w:rsid w:val="022B7D44"/>
    <w:rsid w:val="02EE6642"/>
    <w:rsid w:val="030652CC"/>
    <w:rsid w:val="030D0328"/>
    <w:rsid w:val="03273206"/>
    <w:rsid w:val="03832E3C"/>
    <w:rsid w:val="03A4774E"/>
    <w:rsid w:val="045D335C"/>
    <w:rsid w:val="04762137"/>
    <w:rsid w:val="04BF588C"/>
    <w:rsid w:val="04C72247"/>
    <w:rsid w:val="04E740B7"/>
    <w:rsid w:val="04FE6D9A"/>
    <w:rsid w:val="05EF4AF8"/>
    <w:rsid w:val="069245E3"/>
    <w:rsid w:val="06A71645"/>
    <w:rsid w:val="06D07D83"/>
    <w:rsid w:val="06D43CBD"/>
    <w:rsid w:val="06E00104"/>
    <w:rsid w:val="07124399"/>
    <w:rsid w:val="07637B58"/>
    <w:rsid w:val="08170813"/>
    <w:rsid w:val="08174E12"/>
    <w:rsid w:val="08A70B11"/>
    <w:rsid w:val="08B44408"/>
    <w:rsid w:val="09DF6945"/>
    <w:rsid w:val="09EA492F"/>
    <w:rsid w:val="09FE6686"/>
    <w:rsid w:val="0A3B3C06"/>
    <w:rsid w:val="0A632910"/>
    <w:rsid w:val="0A883DD8"/>
    <w:rsid w:val="0AA23C86"/>
    <w:rsid w:val="0AC929B1"/>
    <w:rsid w:val="0B0D0F06"/>
    <w:rsid w:val="0B3C7C36"/>
    <w:rsid w:val="0B8A62E1"/>
    <w:rsid w:val="0BEB340A"/>
    <w:rsid w:val="0C476C9C"/>
    <w:rsid w:val="0CA51D35"/>
    <w:rsid w:val="0CBD7D0A"/>
    <w:rsid w:val="0D2C7B8A"/>
    <w:rsid w:val="0D6A7A36"/>
    <w:rsid w:val="0D8A2613"/>
    <w:rsid w:val="0D8C4117"/>
    <w:rsid w:val="0D995D7A"/>
    <w:rsid w:val="0DD028B8"/>
    <w:rsid w:val="0DF05323"/>
    <w:rsid w:val="0E13487F"/>
    <w:rsid w:val="0E1D7BE7"/>
    <w:rsid w:val="0EB43059"/>
    <w:rsid w:val="0F3A448D"/>
    <w:rsid w:val="103246CF"/>
    <w:rsid w:val="10C420E2"/>
    <w:rsid w:val="11126E6F"/>
    <w:rsid w:val="11196324"/>
    <w:rsid w:val="11786719"/>
    <w:rsid w:val="11794B8B"/>
    <w:rsid w:val="123C5D1B"/>
    <w:rsid w:val="124B4C31"/>
    <w:rsid w:val="127E05CA"/>
    <w:rsid w:val="128F2592"/>
    <w:rsid w:val="1290646B"/>
    <w:rsid w:val="12D17813"/>
    <w:rsid w:val="12DB44A9"/>
    <w:rsid w:val="135C6429"/>
    <w:rsid w:val="143568E6"/>
    <w:rsid w:val="144A1F58"/>
    <w:rsid w:val="14F35A0D"/>
    <w:rsid w:val="151204EB"/>
    <w:rsid w:val="15144742"/>
    <w:rsid w:val="15281616"/>
    <w:rsid w:val="156A54ED"/>
    <w:rsid w:val="16786ECD"/>
    <w:rsid w:val="16CB6878"/>
    <w:rsid w:val="189735CC"/>
    <w:rsid w:val="18CF53FE"/>
    <w:rsid w:val="192759C8"/>
    <w:rsid w:val="19946E8F"/>
    <w:rsid w:val="199A427B"/>
    <w:rsid w:val="199C51C6"/>
    <w:rsid w:val="19FF049A"/>
    <w:rsid w:val="1AEC675A"/>
    <w:rsid w:val="1B036CF0"/>
    <w:rsid w:val="1B7F6BDB"/>
    <w:rsid w:val="1C3621D1"/>
    <w:rsid w:val="1D055D1B"/>
    <w:rsid w:val="1D0B3883"/>
    <w:rsid w:val="1D1722B1"/>
    <w:rsid w:val="1D205826"/>
    <w:rsid w:val="1E576C83"/>
    <w:rsid w:val="1E62755C"/>
    <w:rsid w:val="1EA50C76"/>
    <w:rsid w:val="1EAC07D7"/>
    <w:rsid w:val="1EEB73F4"/>
    <w:rsid w:val="1F0A5FE1"/>
    <w:rsid w:val="1F7D4A62"/>
    <w:rsid w:val="1FAF67D1"/>
    <w:rsid w:val="1FCB0EEF"/>
    <w:rsid w:val="1FD65BF5"/>
    <w:rsid w:val="200D7FCB"/>
    <w:rsid w:val="202E5975"/>
    <w:rsid w:val="20740E27"/>
    <w:rsid w:val="21802B97"/>
    <w:rsid w:val="220821C8"/>
    <w:rsid w:val="2228647E"/>
    <w:rsid w:val="22E97460"/>
    <w:rsid w:val="23352BEC"/>
    <w:rsid w:val="23776DA8"/>
    <w:rsid w:val="23806CE4"/>
    <w:rsid w:val="23A9571E"/>
    <w:rsid w:val="23AA7D54"/>
    <w:rsid w:val="23BE7D96"/>
    <w:rsid w:val="2443597A"/>
    <w:rsid w:val="24A46C23"/>
    <w:rsid w:val="24CD14A7"/>
    <w:rsid w:val="250466FD"/>
    <w:rsid w:val="253D487F"/>
    <w:rsid w:val="25763880"/>
    <w:rsid w:val="25C07606"/>
    <w:rsid w:val="26656903"/>
    <w:rsid w:val="274B6DD8"/>
    <w:rsid w:val="27573CBB"/>
    <w:rsid w:val="27AB76E8"/>
    <w:rsid w:val="27DD509A"/>
    <w:rsid w:val="280D53AA"/>
    <w:rsid w:val="28544BB1"/>
    <w:rsid w:val="28A42717"/>
    <w:rsid w:val="28AE4F2A"/>
    <w:rsid w:val="28EE046E"/>
    <w:rsid w:val="291519B0"/>
    <w:rsid w:val="295579C7"/>
    <w:rsid w:val="2A102012"/>
    <w:rsid w:val="2A8420DB"/>
    <w:rsid w:val="2A855A97"/>
    <w:rsid w:val="2AB91BB7"/>
    <w:rsid w:val="2B3A7A3E"/>
    <w:rsid w:val="2BD5374A"/>
    <w:rsid w:val="2BE06DA9"/>
    <w:rsid w:val="2C610F17"/>
    <w:rsid w:val="2D4F69F9"/>
    <w:rsid w:val="2D802D0A"/>
    <w:rsid w:val="2D850A26"/>
    <w:rsid w:val="2D9A26AD"/>
    <w:rsid w:val="2DB86D7A"/>
    <w:rsid w:val="2DB905CF"/>
    <w:rsid w:val="2DDE7BAA"/>
    <w:rsid w:val="2E0E500A"/>
    <w:rsid w:val="2E5658BA"/>
    <w:rsid w:val="2F1E77C3"/>
    <w:rsid w:val="2FB106E6"/>
    <w:rsid w:val="305D4FE1"/>
    <w:rsid w:val="30807C1D"/>
    <w:rsid w:val="30E03B36"/>
    <w:rsid w:val="31BB56D8"/>
    <w:rsid w:val="31F47F72"/>
    <w:rsid w:val="32917398"/>
    <w:rsid w:val="32DA18E8"/>
    <w:rsid w:val="32E20C77"/>
    <w:rsid w:val="330D693F"/>
    <w:rsid w:val="33905E8E"/>
    <w:rsid w:val="33BA0451"/>
    <w:rsid w:val="3402116D"/>
    <w:rsid w:val="345D45F6"/>
    <w:rsid w:val="34853B4C"/>
    <w:rsid w:val="34CB26E7"/>
    <w:rsid w:val="34FA110C"/>
    <w:rsid w:val="35DE5F97"/>
    <w:rsid w:val="36096AAC"/>
    <w:rsid w:val="366E5656"/>
    <w:rsid w:val="36961DEA"/>
    <w:rsid w:val="36BB1AA7"/>
    <w:rsid w:val="374271C5"/>
    <w:rsid w:val="374B2E2B"/>
    <w:rsid w:val="37865BF2"/>
    <w:rsid w:val="378A213D"/>
    <w:rsid w:val="37AE1C2E"/>
    <w:rsid w:val="382F3322"/>
    <w:rsid w:val="385726B9"/>
    <w:rsid w:val="38A2427D"/>
    <w:rsid w:val="38A264D4"/>
    <w:rsid w:val="38AF4AA2"/>
    <w:rsid w:val="38C37110"/>
    <w:rsid w:val="39A54B37"/>
    <w:rsid w:val="39AC5578"/>
    <w:rsid w:val="3A0C51F2"/>
    <w:rsid w:val="3A350A81"/>
    <w:rsid w:val="3A5A4748"/>
    <w:rsid w:val="3B7C6CC4"/>
    <w:rsid w:val="3BDA3CF0"/>
    <w:rsid w:val="3C9661F0"/>
    <w:rsid w:val="3D4E3D3C"/>
    <w:rsid w:val="3D5515A4"/>
    <w:rsid w:val="3D6742FF"/>
    <w:rsid w:val="3E514E06"/>
    <w:rsid w:val="3ECE74B5"/>
    <w:rsid w:val="3EDC6A5F"/>
    <w:rsid w:val="3EFE4C27"/>
    <w:rsid w:val="3F2678CA"/>
    <w:rsid w:val="3F970A7C"/>
    <w:rsid w:val="3FAD72CE"/>
    <w:rsid w:val="3FF74ECC"/>
    <w:rsid w:val="40EA7ACD"/>
    <w:rsid w:val="416E7728"/>
    <w:rsid w:val="41BE128D"/>
    <w:rsid w:val="423D5A66"/>
    <w:rsid w:val="426175E3"/>
    <w:rsid w:val="432C6E2D"/>
    <w:rsid w:val="4384679E"/>
    <w:rsid w:val="442D73A9"/>
    <w:rsid w:val="44D51456"/>
    <w:rsid w:val="44FE14DD"/>
    <w:rsid w:val="452847AC"/>
    <w:rsid w:val="45850559"/>
    <w:rsid w:val="45E24773"/>
    <w:rsid w:val="4624737A"/>
    <w:rsid w:val="464A2B15"/>
    <w:rsid w:val="46CF23A8"/>
    <w:rsid w:val="46E73CF7"/>
    <w:rsid w:val="480303E8"/>
    <w:rsid w:val="4846071E"/>
    <w:rsid w:val="484F3B38"/>
    <w:rsid w:val="486169BC"/>
    <w:rsid w:val="48BE2FC1"/>
    <w:rsid w:val="493D291C"/>
    <w:rsid w:val="498410BD"/>
    <w:rsid w:val="4A6C50F1"/>
    <w:rsid w:val="4B0C1D26"/>
    <w:rsid w:val="4B1F6501"/>
    <w:rsid w:val="4B337D2D"/>
    <w:rsid w:val="4B4B7DF2"/>
    <w:rsid w:val="4B536B27"/>
    <w:rsid w:val="4BFC15AD"/>
    <w:rsid w:val="4C883D82"/>
    <w:rsid w:val="4C9F2B2E"/>
    <w:rsid w:val="4CC27A92"/>
    <w:rsid w:val="4D904C49"/>
    <w:rsid w:val="4D9D286E"/>
    <w:rsid w:val="4DF15D2E"/>
    <w:rsid w:val="4E721C6A"/>
    <w:rsid w:val="4E7C367D"/>
    <w:rsid w:val="4EC40772"/>
    <w:rsid w:val="4EFC37ED"/>
    <w:rsid w:val="4F3404AF"/>
    <w:rsid w:val="4F8626CA"/>
    <w:rsid w:val="4F881198"/>
    <w:rsid w:val="4FA916DE"/>
    <w:rsid w:val="501D030A"/>
    <w:rsid w:val="509D229C"/>
    <w:rsid w:val="50B57A18"/>
    <w:rsid w:val="50E53B09"/>
    <w:rsid w:val="516575F7"/>
    <w:rsid w:val="51686B39"/>
    <w:rsid w:val="51707DA3"/>
    <w:rsid w:val="51D07B4F"/>
    <w:rsid w:val="51E0357E"/>
    <w:rsid w:val="521402BD"/>
    <w:rsid w:val="524C2A03"/>
    <w:rsid w:val="52D01FDF"/>
    <w:rsid w:val="533C6949"/>
    <w:rsid w:val="53637555"/>
    <w:rsid w:val="538277C4"/>
    <w:rsid w:val="53B02FEE"/>
    <w:rsid w:val="53D83778"/>
    <w:rsid w:val="541201FD"/>
    <w:rsid w:val="5416277D"/>
    <w:rsid w:val="547E6196"/>
    <w:rsid w:val="54B850A4"/>
    <w:rsid w:val="54E4763F"/>
    <w:rsid w:val="552875B1"/>
    <w:rsid w:val="556C1BDF"/>
    <w:rsid w:val="566A6F31"/>
    <w:rsid w:val="56805E29"/>
    <w:rsid w:val="58BE71C6"/>
    <w:rsid w:val="591A4002"/>
    <w:rsid w:val="59AD41CF"/>
    <w:rsid w:val="59E40B8E"/>
    <w:rsid w:val="5A174460"/>
    <w:rsid w:val="5A236E1E"/>
    <w:rsid w:val="5A27759F"/>
    <w:rsid w:val="5A4C121F"/>
    <w:rsid w:val="5A77739E"/>
    <w:rsid w:val="5AB20948"/>
    <w:rsid w:val="5AB57A45"/>
    <w:rsid w:val="5ADE3D86"/>
    <w:rsid w:val="5C056B3B"/>
    <w:rsid w:val="5C0C5203"/>
    <w:rsid w:val="5C781B27"/>
    <w:rsid w:val="5D4F7A41"/>
    <w:rsid w:val="5D5E75DA"/>
    <w:rsid w:val="5D934FF8"/>
    <w:rsid w:val="5DB42C29"/>
    <w:rsid w:val="5E613C3A"/>
    <w:rsid w:val="5E677084"/>
    <w:rsid w:val="5E800D5D"/>
    <w:rsid w:val="5E953FF5"/>
    <w:rsid w:val="5ED06465"/>
    <w:rsid w:val="5F630DFC"/>
    <w:rsid w:val="5F8605F5"/>
    <w:rsid w:val="5FDF10D5"/>
    <w:rsid w:val="602B0829"/>
    <w:rsid w:val="609C6CD5"/>
    <w:rsid w:val="61050635"/>
    <w:rsid w:val="614A7A9C"/>
    <w:rsid w:val="61537DFC"/>
    <w:rsid w:val="617D1296"/>
    <w:rsid w:val="61B63590"/>
    <w:rsid w:val="61E77BD5"/>
    <w:rsid w:val="629D7BF8"/>
    <w:rsid w:val="62B95701"/>
    <w:rsid w:val="63A724C3"/>
    <w:rsid w:val="63BD210C"/>
    <w:rsid w:val="6445282D"/>
    <w:rsid w:val="646F361C"/>
    <w:rsid w:val="64D7022F"/>
    <w:rsid w:val="64E82BCF"/>
    <w:rsid w:val="64E90732"/>
    <w:rsid w:val="650F6997"/>
    <w:rsid w:val="65342EF8"/>
    <w:rsid w:val="653B6B88"/>
    <w:rsid w:val="65447E0A"/>
    <w:rsid w:val="654F01ED"/>
    <w:rsid w:val="6593531B"/>
    <w:rsid w:val="65982A46"/>
    <w:rsid w:val="65FB6B72"/>
    <w:rsid w:val="65FF02BC"/>
    <w:rsid w:val="66054CB2"/>
    <w:rsid w:val="661A3351"/>
    <w:rsid w:val="66466BE9"/>
    <w:rsid w:val="665A7687"/>
    <w:rsid w:val="66C93750"/>
    <w:rsid w:val="670F7122"/>
    <w:rsid w:val="67C85BFC"/>
    <w:rsid w:val="67D902D7"/>
    <w:rsid w:val="686D5EAE"/>
    <w:rsid w:val="68827663"/>
    <w:rsid w:val="68BC4989"/>
    <w:rsid w:val="68D03D57"/>
    <w:rsid w:val="69814F4D"/>
    <w:rsid w:val="6A492AFB"/>
    <w:rsid w:val="6B177F55"/>
    <w:rsid w:val="6BEA06DA"/>
    <w:rsid w:val="6C8D5FC1"/>
    <w:rsid w:val="6CFA710C"/>
    <w:rsid w:val="6DE5298B"/>
    <w:rsid w:val="6F51652A"/>
    <w:rsid w:val="6F7E3EB9"/>
    <w:rsid w:val="707352C8"/>
    <w:rsid w:val="70E71EAB"/>
    <w:rsid w:val="713218E3"/>
    <w:rsid w:val="719A2157"/>
    <w:rsid w:val="72414A84"/>
    <w:rsid w:val="72D13F3A"/>
    <w:rsid w:val="73000773"/>
    <w:rsid w:val="730B72EC"/>
    <w:rsid w:val="732E5D1B"/>
    <w:rsid w:val="738A1B7C"/>
    <w:rsid w:val="7436334D"/>
    <w:rsid w:val="743C4A57"/>
    <w:rsid w:val="74EF27D5"/>
    <w:rsid w:val="75091736"/>
    <w:rsid w:val="75162ECD"/>
    <w:rsid w:val="7542735C"/>
    <w:rsid w:val="75647F5B"/>
    <w:rsid w:val="757D56E9"/>
    <w:rsid w:val="75C20564"/>
    <w:rsid w:val="75C6420B"/>
    <w:rsid w:val="75DA66BC"/>
    <w:rsid w:val="76215504"/>
    <w:rsid w:val="767936DC"/>
    <w:rsid w:val="76B74E23"/>
    <w:rsid w:val="778869CB"/>
    <w:rsid w:val="77996CC0"/>
    <w:rsid w:val="784B2D2A"/>
    <w:rsid w:val="78525BBE"/>
    <w:rsid w:val="785E5813"/>
    <w:rsid w:val="787E6801"/>
    <w:rsid w:val="78984B30"/>
    <w:rsid w:val="78CB598D"/>
    <w:rsid w:val="7927428D"/>
    <w:rsid w:val="797A1A2F"/>
    <w:rsid w:val="79F07508"/>
    <w:rsid w:val="79F90DD9"/>
    <w:rsid w:val="7A035533"/>
    <w:rsid w:val="7A3D7C35"/>
    <w:rsid w:val="7A43020E"/>
    <w:rsid w:val="7A613399"/>
    <w:rsid w:val="7A6A01CD"/>
    <w:rsid w:val="7AD95625"/>
    <w:rsid w:val="7B046D88"/>
    <w:rsid w:val="7B0A59DD"/>
    <w:rsid w:val="7B0E49CD"/>
    <w:rsid w:val="7B7D2454"/>
    <w:rsid w:val="7D440F3C"/>
    <w:rsid w:val="7D9E568F"/>
    <w:rsid w:val="7DBC563E"/>
    <w:rsid w:val="7DD215B8"/>
    <w:rsid w:val="7E490E88"/>
    <w:rsid w:val="7E751B09"/>
    <w:rsid w:val="7F130450"/>
    <w:rsid w:val="7F8960F3"/>
    <w:rsid w:val="7F965FC5"/>
    <w:rsid w:val="7F9B538F"/>
    <w:rsid w:val="7FB17668"/>
    <w:rsid w:val="7FBA31F1"/>
    <w:rsid w:val="7FC10A48"/>
    <w:rsid w:val="7FC4544C"/>
    <w:rsid w:val="7FFD1EF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uiPriority="39" w:name="toc 3" w:locked="1"/>
    <w:lsdException w:uiPriority="39" w:name="toc 4" w:locked="1"/>
    <w:lsdException w:uiPriority="39" w:name="toc 5" w:locked="1"/>
    <w:lsdException w:qFormat="1" w:unhideWhenUsed="0" w:uiPriority="0"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0"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nhideWhenUsed="0" w:uiPriority="0" w:semiHidden="0"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textAlignment w:val="baseline"/>
    </w:pPr>
    <w:rPr>
      <w:rFonts w:ascii="宋体" w:hAnsi="Calibri" w:eastAsia="宋体" w:cs="宋体"/>
      <w:sz w:val="34"/>
      <w:szCs w:val="34"/>
      <w:lang w:val="en-US" w:eastAsia="zh-CN" w:bidi="ar-SA"/>
    </w:rPr>
  </w:style>
  <w:style w:type="paragraph" w:styleId="4">
    <w:name w:val="heading 1"/>
    <w:basedOn w:val="1"/>
    <w:next w:val="1"/>
    <w:link w:val="28"/>
    <w:qFormat/>
    <w:uiPriority w:val="99"/>
    <w:pPr>
      <w:keepNext/>
      <w:outlineLvl w:val="0"/>
    </w:pPr>
    <w:rPr>
      <w:b/>
      <w:bCs/>
      <w:color w:val="000000"/>
      <w:sz w:val="24"/>
      <w:szCs w:val="24"/>
    </w:rPr>
  </w:style>
  <w:style w:type="paragraph" w:styleId="5">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30"/>
    <w:qFormat/>
    <w:uiPriority w:val="99"/>
    <w:pPr>
      <w:autoSpaceDE w:val="0"/>
      <w:autoSpaceDN w:val="0"/>
      <w:adjustRightInd w:val="0"/>
      <w:spacing w:after="120"/>
      <w:ind w:left="420" w:leftChars="200" w:firstLine="420" w:firstLineChars="200"/>
      <w:jc w:val="left"/>
      <w:textAlignment w:val="baseline"/>
    </w:pPr>
    <w:rPr>
      <w:rFonts w:ascii="宋体" w:cs="宋体"/>
      <w:kern w:val="0"/>
      <w:sz w:val="34"/>
      <w:szCs w:val="34"/>
    </w:rPr>
  </w:style>
  <w:style w:type="paragraph" w:styleId="3">
    <w:name w:val="Body Text Indent"/>
    <w:basedOn w:val="1"/>
    <w:next w:val="1"/>
    <w:link w:val="29"/>
    <w:qFormat/>
    <w:uiPriority w:val="99"/>
    <w:pPr>
      <w:autoSpaceDE/>
      <w:autoSpaceDN/>
      <w:adjustRightInd/>
      <w:ind w:firstLine="900"/>
      <w:jc w:val="both"/>
      <w:textAlignment w:val="auto"/>
    </w:pPr>
    <w:rPr>
      <w:rFonts w:ascii="Times New Roman" w:cs="Times New Roman"/>
      <w:kern w:val="2"/>
      <w:sz w:val="28"/>
      <w:szCs w:val="28"/>
    </w:rPr>
  </w:style>
  <w:style w:type="paragraph" w:styleId="6">
    <w:name w:val="Normal Indent"/>
    <w:basedOn w:val="1"/>
    <w:next w:val="3"/>
    <w:qFormat/>
    <w:uiPriority w:val="99"/>
    <w:pPr>
      <w:autoSpaceDE/>
      <w:autoSpaceDN/>
      <w:adjustRightInd/>
      <w:ind w:firstLine="420"/>
      <w:jc w:val="both"/>
      <w:textAlignment w:val="auto"/>
    </w:pPr>
    <w:rPr>
      <w:rFonts w:ascii="Times New Roman" w:cs="Times New Roman"/>
      <w:kern w:val="2"/>
      <w:sz w:val="21"/>
      <w:szCs w:val="21"/>
    </w:rPr>
  </w:style>
  <w:style w:type="paragraph" w:styleId="7">
    <w:name w:val="annotation text"/>
    <w:basedOn w:val="1"/>
    <w:unhideWhenUsed/>
    <w:qFormat/>
    <w:locked/>
    <w:uiPriority w:val="99"/>
  </w:style>
  <w:style w:type="paragraph" w:styleId="8">
    <w:name w:val="Body Text"/>
    <w:basedOn w:val="1"/>
    <w:next w:val="1"/>
    <w:qFormat/>
    <w:locked/>
    <w:uiPriority w:val="0"/>
    <w:rPr>
      <w:sz w:val="28"/>
    </w:rPr>
  </w:style>
  <w:style w:type="paragraph" w:styleId="9">
    <w:name w:val="List 2"/>
    <w:basedOn w:val="1"/>
    <w:qFormat/>
    <w:uiPriority w:val="99"/>
    <w:pPr>
      <w:ind w:left="100" w:leftChars="200" w:hanging="200" w:hangingChars="200"/>
    </w:pPr>
  </w:style>
  <w:style w:type="paragraph" w:styleId="10">
    <w:name w:val="Plain Text"/>
    <w:basedOn w:val="1"/>
    <w:link w:val="31"/>
    <w:qFormat/>
    <w:uiPriority w:val="99"/>
    <w:rPr>
      <w:rFonts w:hAnsi="Courier New"/>
      <w:sz w:val="21"/>
      <w:szCs w:val="21"/>
    </w:rPr>
  </w:style>
  <w:style w:type="paragraph" w:styleId="11">
    <w:name w:val="Date"/>
    <w:basedOn w:val="1"/>
    <w:next w:val="1"/>
    <w:qFormat/>
    <w:locked/>
    <w:uiPriority w:val="0"/>
    <w:pPr>
      <w:jc w:val="both"/>
    </w:pPr>
    <w:rPr>
      <w:sz w:val="28"/>
    </w:rPr>
  </w:style>
  <w:style w:type="paragraph" w:styleId="12">
    <w:name w:val="Balloon Text"/>
    <w:basedOn w:val="1"/>
    <w:link w:val="32"/>
    <w:semiHidden/>
    <w:qFormat/>
    <w:uiPriority w:val="99"/>
    <w:rPr>
      <w:sz w:val="18"/>
      <w:szCs w:val="18"/>
    </w:rPr>
  </w:style>
  <w:style w:type="paragraph" w:styleId="13">
    <w:name w:val="footer"/>
    <w:basedOn w:val="1"/>
    <w:link w:val="33"/>
    <w:qFormat/>
    <w:uiPriority w:val="99"/>
    <w:pPr>
      <w:tabs>
        <w:tab w:val="center" w:pos="4153"/>
        <w:tab w:val="right" w:pos="8306"/>
      </w:tabs>
      <w:snapToGrid w:val="0"/>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99"/>
    <w:pPr>
      <w:spacing w:before="120" w:after="120"/>
    </w:pPr>
    <w:rPr>
      <w:rFonts w:ascii="Times New Roman" w:cs="Times New Roman"/>
      <w:b/>
      <w:bCs/>
      <w:caps/>
      <w:sz w:val="20"/>
      <w:szCs w:val="20"/>
    </w:rPr>
  </w:style>
  <w:style w:type="paragraph" w:styleId="16">
    <w:name w:val="toc 6"/>
    <w:basedOn w:val="1"/>
    <w:next w:val="1"/>
    <w:semiHidden/>
    <w:qFormat/>
    <w:locked/>
    <w:uiPriority w:val="0"/>
    <w:pPr>
      <w:ind w:left="1700"/>
    </w:pPr>
    <w:rPr>
      <w:rFonts w:ascii="Times New Roman"/>
      <w:sz w:val="18"/>
      <w:szCs w:val="18"/>
    </w:rPr>
  </w:style>
  <w:style w:type="paragraph" w:styleId="17">
    <w:name w:val="Normal (Web)"/>
    <w:basedOn w:val="1"/>
    <w:qFormat/>
    <w:uiPriority w:val="99"/>
    <w:pPr>
      <w:spacing w:beforeAutospacing="1" w:afterAutospacing="1"/>
    </w:pPr>
    <w:rPr>
      <w:sz w:val="24"/>
      <w:szCs w:val="24"/>
    </w:rPr>
  </w:style>
  <w:style w:type="paragraph" w:styleId="18">
    <w:name w:val="Body Text First Indent"/>
    <w:basedOn w:val="8"/>
    <w:next w:val="1"/>
    <w:qFormat/>
    <w:locked/>
    <w:uiPriority w:val="0"/>
    <w:pPr>
      <w:ind w:firstLine="420" w:firstLineChars="100"/>
    </w:pPr>
  </w:style>
  <w:style w:type="table" w:styleId="20">
    <w:name w:val="Table Grid"/>
    <w:basedOn w:val="19"/>
    <w:qFormat/>
    <w:locked/>
    <w:uiPriority w:val="0"/>
    <w:pPr>
      <w:widowControl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locked/>
    <w:uiPriority w:val="22"/>
    <w:rPr>
      <w:b/>
      <w:bCs/>
    </w:rPr>
  </w:style>
  <w:style w:type="character" w:styleId="23">
    <w:name w:val="page number"/>
    <w:qFormat/>
    <w:locked/>
    <w:uiPriority w:val="0"/>
  </w:style>
  <w:style w:type="paragraph" w:customStyle="1" w:styleId="24">
    <w:name w:val="表格文字"/>
    <w:basedOn w:val="1"/>
    <w:next w:val="8"/>
    <w:qFormat/>
    <w:uiPriority w:val="0"/>
    <w:pPr>
      <w:jc w:val="center"/>
    </w:pPr>
    <w:rPr>
      <w:szCs w:val="21"/>
    </w:rPr>
  </w:style>
  <w:style w:type="paragraph" w:customStyle="1" w:styleId="25">
    <w:name w:val="xl53"/>
    <w:basedOn w:val="1"/>
    <w:next w:val="1"/>
    <w:qFormat/>
    <w:uiPriority w:val="0"/>
    <w:pPr>
      <w:spacing w:before="280" w:after="280" w:line="100" w:lineRule="exact"/>
      <w:jc w:val="center"/>
    </w:pPr>
    <w:rPr>
      <w:b/>
      <w:sz w:val="20"/>
    </w:rPr>
  </w:style>
  <w:style w:type="paragraph" w:customStyle="1" w:styleId="2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样式 正文文本缩进 + 首行缩进:  2 字符 行距: 1.5 倍行距"/>
    <w:basedOn w:val="3"/>
    <w:qFormat/>
    <w:uiPriority w:val="0"/>
    <w:pPr>
      <w:spacing w:before="156" w:line="360" w:lineRule="auto"/>
      <w:ind w:firstLine="482" w:firstLineChars="200"/>
    </w:pPr>
    <w:rPr>
      <w:rFonts w:cs="宋体"/>
      <w:b/>
    </w:rPr>
  </w:style>
  <w:style w:type="character" w:customStyle="1" w:styleId="28">
    <w:name w:val="标题 1 Char"/>
    <w:basedOn w:val="21"/>
    <w:link w:val="4"/>
    <w:qFormat/>
    <w:locked/>
    <w:uiPriority w:val="99"/>
    <w:rPr>
      <w:rFonts w:ascii="宋体" w:hAnsi="Calibri" w:cs="宋体"/>
      <w:b/>
      <w:bCs/>
      <w:kern w:val="44"/>
      <w:sz w:val="44"/>
      <w:szCs w:val="44"/>
    </w:rPr>
  </w:style>
  <w:style w:type="character" w:customStyle="1" w:styleId="29">
    <w:name w:val="正文文本缩进 Char"/>
    <w:basedOn w:val="21"/>
    <w:link w:val="3"/>
    <w:semiHidden/>
    <w:qFormat/>
    <w:locked/>
    <w:uiPriority w:val="99"/>
    <w:rPr>
      <w:rFonts w:ascii="宋体" w:hAnsi="Calibri" w:cs="宋体"/>
      <w:kern w:val="0"/>
      <w:sz w:val="34"/>
      <w:szCs w:val="34"/>
    </w:rPr>
  </w:style>
  <w:style w:type="character" w:customStyle="1" w:styleId="30">
    <w:name w:val="正文首行缩进 2 Char"/>
    <w:basedOn w:val="29"/>
    <w:link w:val="2"/>
    <w:semiHidden/>
    <w:qFormat/>
    <w:locked/>
    <w:uiPriority w:val="99"/>
    <w:rPr>
      <w:rFonts w:ascii="宋体" w:hAnsi="Calibri" w:cs="宋体"/>
      <w:kern w:val="0"/>
      <w:sz w:val="34"/>
      <w:szCs w:val="34"/>
    </w:rPr>
  </w:style>
  <w:style w:type="character" w:customStyle="1" w:styleId="31">
    <w:name w:val="纯文本 Char"/>
    <w:basedOn w:val="21"/>
    <w:link w:val="10"/>
    <w:semiHidden/>
    <w:qFormat/>
    <w:locked/>
    <w:uiPriority w:val="99"/>
    <w:rPr>
      <w:rFonts w:ascii="宋体" w:hAnsi="Courier New" w:cs="宋体"/>
      <w:kern w:val="0"/>
      <w:sz w:val="21"/>
      <w:szCs w:val="21"/>
    </w:rPr>
  </w:style>
  <w:style w:type="character" w:customStyle="1" w:styleId="32">
    <w:name w:val="批注框文本 Char"/>
    <w:basedOn w:val="21"/>
    <w:link w:val="12"/>
    <w:qFormat/>
    <w:locked/>
    <w:uiPriority w:val="99"/>
    <w:rPr>
      <w:rFonts w:ascii="宋体" w:cs="宋体"/>
      <w:sz w:val="18"/>
      <w:szCs w:val="18"/>
    </w:rPr>
  </w:style>
  <w:style w:type="character" w:customStyle="1" w:styleId="33">
    <w:name w:val="页脚 Char"/>
    <w:basedOn w:val="21"/>
    <w:link w:val="13"/>
    <w:semiHidden/>
    <w:qFormat/>
    <w:locked/>
    <w:uiPriority w:val="99"/>
    <w:rPr>
      <w:rFonts w:ascii="宋体" w:hAnsi="Calibri" w:cs="宋体"/>
      <w:kern w:val="0"/>
      <w:sz w:val="18"/>
      <w:szCs w:val="18"/>
    </w:rPr>
  </w:style>
  <w:style w:type="character" w:customStyle="1" w:styleId="34">
    <w:name w:val="页眉 Char"/>
    <w:basedOn w:val="21"/>
    <w:link w:val="14"/>
    <w:semiHidden/>
    <w:qFormat/>
    <w:locked/>
    <w:uiPriority w:val="99"/>
    <w:rPr>
      <w:rFonts w:ascii="宋体" w:hAnsi="Calibri" w:cs="宋体"/>
      <w:kern w:val="0"/>
      <w:sz w:val="18"/>
      <w:szCs w:val="18"/>
    </w:rPr>
  </w:style>
  <w:style w:type="paragraph" w:customStyle="1" w:styleId="35">
    <w:name w:val="默认段落字体 Para Char Char Char Char Char Char Char Char Char1 Char Char Char Char"/>
    <w:basedOn w:val="1"/>
    <w:qFormat/>
    <w:uiPriority w:val="99"/>
    <w:pPr>
      <w:autoSpaceDE/>
      <w:autoSpaceDN/>
      <w:adjustRightInd/>
      <w:jc w:val="both"/>
      <w:textAlignment w:val="auto"/>
    </w:pPr>
    <w:rPr>
      <w:rFonts w:ascii="Tahoma" w:hAnsi="Tahoma" w:cs="Tahoma"/>
      <w:kern w:val="2"/>
      <w:sz w:val="24"/>
      <w:szCs w:val="24"/>
    </w:rPr>
  </w:style>
  <w:style w:type="paragraph" w:customStyle="1" w:styleId="36">
    <w:name w:val="p0"/>
    <w:basedOn w:val="1"/>
    <w:qFormat/>
    <w:uiPriority w:val="99"/>
    <w:pPr>
      <w:widowControl/>
      <w:autoSpaceDE/>
      <w:autoSpaceDN/>
      <w:adjustRightInd/>
      <w:jc w:val="both"/>
      <w:textAlignment w:val="auto"/>
    </w:pPr>
    <w:rPr>
      <w:rFonts w:ascii="Calibri" w:cs="Calibri"/>
      <w:sz w:val="21"/>
      <w:szCs w:val="21"/>
    </w:rPr>
  </w:style>
  <w:style w:type="character" w:customStyle="1" w:styleId="37">
    <w:name w:val="15"/>
    <w:qFormat/>
    <w:uiPriority w:val="99"/>
    <w:rPr>
      <w:rFonts w:ascii="Times New Roman" w:hAnsi="Times New Roman" w:cs="Times New Roman"/>
      <w:color w:val="000000"/>
      <w:sz w:val="21"/>
      <w:szCs w:val="21"/>
    </w:rPr>
  </w:style>
  <w:style w:type="character" w:customStyle="1" w:styleId="38">
    <w:name w:val="NormalCharacter"/>
    <w:semiHidden/>
    <w:qFormat/>
    <w:uiPriority w:val="0"/>
  </w:style>
  <w:style w:type="character" w:customStyle="1" w:styleId="39">
    <w:name w:val="font01"/>
    <w:basedOn w:val="21"/>
    <w:qFormat/>
    <w:uiPriority w:val="0"/>
    <w:rPr>
      <w:rFonts w:ascii="Arial" w:hAnsi="Arial" w:cs="Arial"/>
      <w:color w:val="000000"/>
      <w:sz w:val="20"/>
      <w:szCs w:val="20"/>
      <w:u w:val="none"/>
    </w:rPr>
  </w:style>
  <w:style w:type="character" w:customStyle="1" w:styleId="40">
    <w:name w:val="font21"/>
    <w:basedOn w:val="21"/>
    <w:qFormat/>
    <w:uiPriority w:val="0"/>
    <w:rPr>
      <w:rFonts w:hint="eastAsia" w:ascii="宋体" w:hAnsi="宋体" w:eastAsia="宋体" w:cs="宋体"/>
      <w:color w:val="000000"/>
      <w:sz w:val="20"/>
      <w:szCs w:val="20"/>
      <w:u w:val="none"/>
    </w:rPr>
  </w:style>
  <w:style w:type="paragraph" w:customStyle="1" w:styleId="41">
    <w:name w:val="列表段落1"/>
    <w:basedOn w:val="1"/>
    <w:qFormat/>
    <w:uiPriority w:val="0"/>
    <w:pPr>
      <w:autoSpaceDE/>
      <w:autoSpaceDN/>
      <w:adjustRightInd/>
      <w:ind w:firstLine="420" w:firstLineChars="200"/>
      <w:jc w:val="both"/>
      <w:textAlignment w:val="auto"/>
    </w:pPr>
    <w:rPr>
      <w:rFonts w:ascii="Times New Roman"/>
      <w:kern w:val="2"/>
      <w:sz w:val="21"/>
      <w:szCs w:val="21"/>
    </w:rPr>
  </w:style>
  <w:style w:type="paragraph" w:customStyle="1" w:styleId="42">
    <w:name w:val="Body text|1"/>
    <w:basedOn w:val="1"/>
    <w:qFormat/>
    <w:uiPriority w:val="0"/>
    <w:pPr>
      <w:spacing w:line="319" w:lineRule="auto"/>
      <w:ind w:firstLine="400"/>
    </w:pPr>
    <w:rPr>
      <w:rFonts w:hAnsi="宋体"/>
      <w:sz w:val="26"/>
      <w:szCs w:val="26"/>
      <w:lang w:val="zh-TW" w:eastAsia="zh-TW" w:bidi="zh-TW"/>
    </w:rPr>
  </w:style>
  <w:style w:type="paragraph" w:customStyle="1" w:styleId="43">
    <w:name w:val="Table Paragraph"/>
    <w:basedOn w:val="1"/>
    <w:qFormat/>
    <w:uiPriority w:val="1"/>
    <w:pPr>
      <w:adjustRightInd/>
      <w:textAlignment w:val="auto"/>
    </w:pPr>
    <w:rPr>
      <w:rFonts w:hAnsi="宋体"/>
      <w:sz w:val="22"/>
      <w:szCs w:val="22"/>
      <w:lang w:val="zh-CN" w:bidi="zh-CN"/>
    </w:rPr>
  </w:style>
  <w:style w:type="paragraph" w:customStyle="1" w:styleId="44">
    <w:name w:val="xl35"/>
    <w:basedOn w:val="1"/>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both"/>
      <w:textAlignment w:val="center"/>
    </w:pPr>
    <w:rPr>
      <w:rFonts w:ascii="Arial Unicode MS" w:hAnsi="Arial Unicode MS" w:eastAsia="Arial Unicode MS"/>
      <w:sz w:val="24"/>
      <w:szCs w:val="24"/>
    </w:rPr>
  </w:style>
  <w:style w:type="paragraph" w:customStyle="1" w:styleId="45">
    <w:name w:val="修订1"/>
    <w:hidden/>
    <w:semiHidden/>
    <w:qFormat/>
    <w:uiPriority w:val="99"/>
    <w:rPr>
      <w:rFonts w:ascii="宋体" w:hAnsi="Calibri" w:eastAsia="宋体" w:cs="宋体"/>
      <w:sz w:val="34"/>
      <w:szCs w:val="34"/>
      <w:lang w:val="en-US" w:eastAsia="zh-CN" w:bidi="ar-SA"/>
    </w:rPr>
  </w:style>
  <w:style w:type="paragraph" w:customStyle="1" w:styleId="46">
    <w:name w:val="List Paragraph"/>
    <w:basedOn w:val="1"/>
    <w:qFormat/>
    <w:uiPriority w:val="34"/>
    <w:pPr>
      <w:widowControl/>
      <w:autoSpaceDE/>
      <w:autoSpaceDN/>
      <w:adjustRightInd/>
      <w:ind w:firstLine="420" w:firstLineChars="200"/>
      <w:textAlignment w:val="auto"/>
    </w:pPr>
    <w:rPr>
      <w:rFonts w:hAnsi="宋体"/>
      <w:color w:val="000000"/>
      <w:sz w:val="24"/>
      <w:szCs w:val="24"/>
    </w:rPr>
  </w:style>
  <w:style w:type="paragraph" w:customStyle="1" w:styleId="47">
    <w:name w:val="paragraph"/>
    <w:basedOn w:val="1"/>
    <w:qFormat/>
    <w:uiPriority w:val="0"/>
    <w:pPr>
      <w:widowControl/>
      <w:spacing w:before="100" w:beforeAutospacing="1" w:after="100" w:afterAutospacing="1"/>
    </w:pPr>
    <w:rPr>
      <w:rFonts w:hAnsi="宋体"/>
      <w:sz w:val="24"/>
    </w:rPr>
  </w:style>
  <w:style w:type="paragraph" w:customStyle="1" w:styleId="48">
    <w:name w:val="[Normal]"/>
    <w:qFormat/>
    <w:uiPriority w:val="99"/>
    <w:rPr>
      <w:rFonts w:ascii="宋体" w:hAnsi="宋体" w:eastAsia="宋体" w:cs="宋体"/>
      <w:sz w:val="24"/>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32</Pages>
  <Words>16083</Words>
  <Characters>17035</Characters>
  <Lines>147</Lines>
  <Paragraphs>41</Paragraphs>
  <TotalTime>0</TotalTime>
  <ScaleCrop>false</ScaleCrop>
  <LinksUpToDate>false</LinksUpToDate>
  <CharactersWithSpaces>17469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2021-12-02T06:15:00Z</dcterms:created>
  <dc:creator>j</dc:creator>
  <cp:lastModifiedBy>Administrator</cp:lastModifiedBy>
  <cp:lastPrinted>2021-12-07T07:46:00Z</cp:lastPrinted>
  <dcterms:modified xsi:type="dcterms:W3CDTF">2022-09-13T03:04:02Z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B973144B59774202AB84C2CAA8AD7A7E</vt:lpwstr>
  </property>
</Properties>
</file>